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ACME Insurance Broking Services P. Ltd.</w:t>
      </w:r>
    </w:p>
    <w:p>
      <w:r>
        <w:t>COMPANY NAME</w:t>
      </w:r>
    </w:p>
    <w:p>
      <w:r>
        <w:t>HEADQUARTERS CITY</w:t>
      </w:r>
    </w:p>
    <w:p>
      <w:r>
        <w:t>Delhi</w:t>
      </w:r>
    </w:p>
    <w:p>
      <w:r>
        <w:t>HEADQUARTERS FULL ADDRESS</w:t>
      </w:r>
    </w:p>
    <w:p>
      <w:r>
        <w:t>HOUSE NO 31 GROUND FLOOR PKT 13 SEC 24 ROHINI DELHI Delhi INDIA 110085</w:t>
      </w:r>
    </w:p>
    <w:p>
      <w:pPr>
        <w:pStyle w:val="Heading1"/>
      </w:pPr>
      <w:r>
        <w:t>ABOUT THE COMPANY</w:t>
      </w:r>
    </w:p>
    <w:p>
      <w:r>
        <w:t>ACME Insurance Broking Services P. Ltd. is an insurance broking firm established in India. Incorporated in 2008, the company operates within the regulated insurance sector, serving as an intermediary between insurance seekers and insurance providers. Its primary objective is to assist clients in navigating the complexities of insurance products and finding suitable coverage options tailored to their needs.</w:t>
      </w:r>
    </w:p>
    <w:p>
      <w:r>
        <w:t>As an insurance broker, ACME Insurance Broking Services P. Ltd. likely caters to a range of clients, which may include individuals, families, and businesses. Its market position is that of a private entity participating in the Indian insurance distribution landscape. While specific details on its market share or specialized areas of operation are not publicly disclosed, such firms contribute to increasing insurance penetration and accessibility within the market.</w:t>
      </w:r>
    </w:p>
    <w:p>
      <w:r>
        <w:t>The core services offered by an insurance broker like ACME Insurance Broking Services P. Ltd. typically include conducting risk assessments, offering comparisons of various insurance policies from different insurers, providing guidance on policy terms and conditions, and assisting clients with claims processing. They aim to offer personalized advice and support, ensuring clients receive comprehensive and appropriate insurance solutions across various categories such as life, health, motor, and general insurance.</w:t>
      </w:r>
    </w:p>
    <w:p>
      <w:r>
        <w:t>KEY MANAGEMENT PERSONNEL</w:t>
      </w:r>
    </w:p>
    <w:p>
      <w:r>
        <w:t>CEO: The specific individual designated as CEO or their detailed background is not publicly available.</w:t>
      </w:r>
    </w:p>
    <w:p>
      <w:r>
        <w:t>Chairman: The specific individual designated as Chairman or their detailed background is not publicly available.</w:t>
      </w:r>
    </w:p>
    <w:p>
      <w:r>
        <w:t>Other Executives</w:t>
      </w:r>
    </w:p>
    <w:p>
      <w:r>
        <w:t>Rakesh Kumar Jain: Director of the company. Specific background details are not publicly available.</w:t>
      </w:r>
    </w:p>
    <w:p>
      <w:r>
        <w:t>Anita Jain: Director of the company. Specific background details are not publicly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