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Afro-Asian Insurance &amp; Reinsurance Brokers (India) Pvt. Ltd.</w:t>
      </w:r>
    </w:p>
    <w:p>
      <w:r>
        <w:t>COMPANY NAME</w:t>
      </w:r>
    </w:p>
    <w:p>
      <w:r>
        <w:t>HEADQUARTERS CITY</w:t>
      </w:r>
    </w:p>
    <w:p>
      <w:r>
        <w:t>Mumbai</w:t>
      </w:r>
    </w:p>
    <w:p>
      <w:r>
        <w:t>HEADQUARTERS FULL ADDRESS</w:t>
      </w:r>
    </w:p>
    <w:p>
      <w:r>
        <w:t>Unit No. 302, 3rd Floor, Corporate Centre, Saki Vihar Road, Andheri (East), Mumbai – 400072, India.</w:t>
      </w:r>
    </w:p>
    <w:p>
      <w:pPr>
        <w:pStyle w:val="Heading1"/>
      </w:pPr>
      <w:r>
        <w:t>ABOUT THE COMPANY</w:t>
      </w:r>
    </w:p>
    <w:p>
      <w:r>
        <w:t>Afro-Asian Insurance &amp; Reinsurance Brokers (India) Pvt. Ltd. was established in 2003, making it one of the initial companies to be granted a direct broker license by the Insurance Regulatory and Development Authority of India (IRDAI). The company began its operations with a focus on marine, hull, and cargo insurance, and has since steadily expanded its expertise and service offerings across various other insurance segments, building a solid foundation in the Indian insurance landscape.</w:t>
      </w:r>
    </w:p>
    <w:p>
      <w:r>
        <w:t>Today, Afro-Asian Insurance &amp; Reinsurance Brokers stands as one of the leading direct insurance brokers in India. The company is recognized for its client-centric approach, leveraging deep industry knowledge and strong insurer relationships to provide tailored insurance solutions. Its market position is reinforced by a commitment to transparency, ethical practices, and delivering optimal value to its diverse clientele, which includes large corporates, SMEs, and individuals.</w:t>
      </w:r>
    </w:p>
    <w:p>
      <w:r>
        <w:t>The company offers a comprehensive suite of insurance and risk management services. These include broking solutions for Property, Engineering, Marine, Liability, Financial Lines, Health, Motor, and Employee Benefits, as well as highly specialized risks. Beyond policy placement, Afro-Asian also provides crucial services such as risk assessment, claims advocacy and assistance, and reinsurance broking, ensuring end-to-end support for its clients' insurance needs.</w:t>
      </w:r>
    </w:p>
    <w:p>
      <w:r>
        <w:t>KEY MANAGEMENT PERSONNEL</w:t>
      </w:r>
    </w:p>
    <w:p>
      <w:r>
        <w:t>CEO: Mr. Rajesh Relan. He possesses over three decades of extensive experience in the financial services sector, particularly within the insurance domain. He holds an MBA and is a Fellow of the Insurance Institute of India.</w:t>
      </w:r>
    </w:p>
    <w:p>
      <w:r>
        <w:t>Chairman: Mr. Jagdish L. Mehta. He has over five decades of rich experience in the Insurance and Reinsurance industry. His past roles include serving as the Chairman of New India Assurance and United India Insurance, and as the Managing Director of Oriental Insurance.</w:t>
      </w:r>
    </w:p>
    <w:p>
      <w:r>
        <w:t>Other Executives: Mr. Jagdish M. Mehta (Managing Director) has over two decades of experience in general insurance and played a pivotal role in establishing the company. Mr. Harish Chandra (Director - Non Motor) brings vast experience in general insurance, including his previous tenure at New India Assurance.</w:t>
      </w:r>
    </w:p>
    <w:p>
      <w:pPr>
        <w:pStyle w:val="Heading1"/>
      </w:pPr>
      <w:r>
        <w:t>PARTNER INSURANCE COMPANIES</w:t>
      </w:r>
    </w:p>
    <w:p>
      <w:r>
        <w:t>- New India Assurance Co. Ltd.</w:t>
      </w:r>
    </w:p>
    <w:p>
      <w:r>
        <w:t>- United India Insurance Co. Ltd.</w:t>
      </w:r>
    </w:p>
    <w:p>
      <w:r>
        <w:t>- Oriental Insurance Co. Ltd.</w:t>
      </w:r>
    </w:p>
    <w:p>
      <w:r>
        <w:t>- National Insurance Co. Ltd.</w:t>
      </w:r>
    </w:p>
    <w:p>
      <w:r>
        <w:t>- HDFC ERGO General Insurance Co. Ltd.</w:t>
      </w:r>
    </w:p>
    <w:p>
      <w:r>
        <w:t>- ICICI Lombard General Insurance Co. Ltd.</w:t>
      </w:r>
    </w:p>
    <w:p>
      <w:r>
        <w:t>- Bajaj Allianz General Insurance Co. Ltd.</w:t>
      </w:r>
    </w:p>
    <w:p>
      <w:r>
        <w:t>- Reliance General Insurance Co. Ltd.</w:t>
      </w:r>
    </w:p>
    <w:p>
      <w:r>
        <w:t>- Chola MS General Insurance Co. Ltd.</w:t>
      </w:r>
    </w:p>
    <w:p>
      <w:r>
        <w:t>- IFFCO TOKIO General Insurance Co. Ltd.</w:t>
      </w:r>
    </w:p>
    <w:p>
      <w:r>
        <w:t>- Royal Sundaram General Insurance Co. Ltd.</w:t>
      </w:r>
    </w:p>
    <w:p>
      <w:r>
        <w:t>- SBI General Insurance Co. Ltd.</w:t>
      </w:r>
    </w:p>
    <w:p>
      <w:r>
        <w:t>- Universal Sompo General Insurance Co. Ltd.</w:t>
      </w:r>
    </w:p>
    <w:p>
      <w:r>
        <w:t>- Liberty General Insurance Ltd.</w:t>
      </w:r>
    </w:p>
    <w:p>
      <w:r>
        <w:t>- Go Digit General Insurance Ltd.</w:t>
      </w:r>
    </w:p>
    <w:p>
      <w:r>
        <w:t>- Future Generali India Insurance Co. Ltd.</w:t>
      </w:r>
    </w:p>
    <w:p>
      <w:r>
        <w:t>- Shriram General Insurance Co. Ltd.</w:t>
      </w:r>
    </w:p>
    <w:p>
      <w:r>
        <w:t>- Bharti AXA General Insurance Co. Ltd.</w:t>
      </w:r>
    </w:p>
    <w:p>
      <w:r>
        <w:t>- Star Health and Allied Insurance Co. Ltd.</w:t>
      </w:r>
    </w:p>
    <w:p>
      <w:r>
        <w:t>- Niva Bupa Health Insurance Co. Ltd.</w:t>
      </w:r>
    </w:p>
    <w:p>
      <w:r>
        <w:t>- Care Health Insurance Ltd.</w:t>
      </w:r>
    </w:p>
    <w:p>
      <w:r>
        <w:t>- Aditya Birla Health Insurance Co. Ltd.</w:t>
      </w:r>
    </w:p>
    <w:p>
      <w:r>
        <w:t>- Magma HDI General Insurance Co. Ltd.</w:t>
      </w:r>
    </w:p>
    <w:p>
      <w:r>
        <w:t>- ManipalCigna Health Insurance Co. Ltd.</w:t>
      </w:r>
    </w:p>
    <w:p>
      <w:r>
        <w:t>- Edelweiss General Insurance</w:t>
      </w:r>
    </w:p>
    <w:p>
      <w:r>
        <w:t>- Kotak Mahindra General Insurance Co. Ltd.</w:t>
      </w:r>
    </w:p>
    <w:p>
      <w:r>
        <w:t>- Life Insurance Corporation of India (LIC)</w:t>
      </w:r>
    </w:p>
    <w:p>
      <w:r>
        <w:t>- HDFC Life Insurance Co. Ltd.</w:t>
      </w:r>
    </w:p>
    <w:p>
      <w:r>
        <w:t>- ICICI Prudential Life Insurance Co. Ltd.</w:t>
      </w:r>
    </w:p>
    <w:p>
      <w:r>
        <w:t>- Bajaj Allianz Life Insurance Co. Ltd.</w:t>
      </w:r>
    </w:p>
    <w:p>
      <w:r>
        <w:t>- SBI Life Insurance Co. Ltd.</w:t>
      </w:r>
    </w:p>
    <w:p>
      <w:r>
        <w:t>- Max Life Insurance Co. Ltd.</w:t>
      </w:r>
    </w:p>
    <w:p>
      <w:r>
        <w:t>- PNB MetLife India Insurance Co. Ltd.</w:t>
      </w:r>
    </w:p>
    <w:p>
      <w:r>
        <w:t>- Canara HSBC Life Insurance Co. Ltd.</w:t>
      </w:r>
    </w:p>
    <w:p>
      <w:r>
        <w:t>- Star Union Dai-ichi Life Insurance Co. Ltd.</w:t>
      </w:r>
    </w:p>
    <w:p>
      <w:r>
        <w:t>- Tata AIA Life Insurance Co. Ltd.</w:t>
      </w:r>
    </w:p>
    <w:p>
      <w:r>
        <w:t>- IndiaFirst Life Insurance Co. Ltd.</w:t>
      </w:r>
    </w:p>
    <w:p>
      <w:r>
        <w:t>- Kotak Mahindra Life Insurance Co. Ltd.</w:t>
      </w:r>
    </w:p>
    <w:p>
      <w:r>
        <w:t>- Reliance Nippon Life Insurance Co. Ltd.</w:t>
      </w:r>
    </w:p>
    <w:p>
      <w:r>
        <w:t>- Bharti AXA Life Insurance Co. Ltd.</w:t>
      </w:r>
    </w:p>
    <w:p>
      <w:r>
        <w:t>- Exide Life Insurance Co. Ltd.</w:t>
      </w:r>
    </w:p>
    <w:p>
      <w:r>
        <w:t>- Future Generali India Life Insurance Co. Ltd.</w:t>
      </w:r>
    </w:p>
    <w:p>
      <w:r>
        <w:t>- Edelweiss Tokio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