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Aibrom Insurance Broking Private Limited</w:t>
      </w:r>
    </w:p>
    <w:p>
      <w:r>
        <w:t>COMPANY NAME</w:t>
      </w:r>
    </w:p>
    <w:p>
      <w:r>
        <w:t>HEADQUARTERS CITY</w:t>
      </w:r>
    </w:p>
    <w:p>
      <w:r>
        <w:t>Navi Mumbai</w:t>
      </w:r>
    </w:p>
    <w:p>
      <w:r>
        <w:t>HEADQUARTERS FULL ADDRESS</w:t>
      </w:r>
    </w:p>
    <w:p>
      <w:r>
        <w:t>Office No. 104, 1st Floor, Plot No. 17, Sector 19A, Vashi, Navi Mumbai, Thane, Maharashtra, 400705</w:t>
      </w:r>
    </w:p>
    <w:p>
      <w:pPr>
        <w:pStyle w:val="Heading1"/>
      </w:pPr>
      <w:r>
        <w:t>ABOUT THE COMPANY</w:t>
      </w:r>
    </w:p>
    <w:p>
      <w:r>
        <w:t>Aibrom Insurance Broking Private Limited is a direct insurance broking company that was incorporated in 2020. The company was founded with the vision to simplify the process of acquiring insurance and provide clear, unbiased advice to its clients. It is licensed by the IRDAI (Insurance Regulatory and Development Authority of India) as a direct broker (Lic. No. DB/857/2022, Validity upto 14/07/2025).</w:t>
      </w:r>
    </w:p>
    <w:p>
      <w:r>
        <w:t>The company positions itself as a client-centric insurance intermediary, focusing on delivering tailored insurance solutions for both individuals and corporate entities. It aims to bridge the gap between complex insurance products and the needs of customers by offering transparency and simplifying policy selection. Its service model emphasizes comprehensive risk assessment and ongoing support, including assistance during the claims process.</w:t>
      </w:r>
    </w:p>
    <w:p>
      <w:r>
        <w:t>Aibrom offers a wide range of insurance products across various categories. These include life insurance, health insurance, motor insurance, and travel insurance, as well as diverse general insurance policies. The company collaborates with a broad network of leading insurance providers in India to ensure a wide selection of plans for its clientele, providing competitive quotes and personalized guidance.</w:t>
      </w:r>
    </w:p>
    <w:p>
      <w:r>
        <w:t>KEY MANAGEMENT PERSONNEL</w:t>
      </w:r>
    </w:p>
    <w:p>
      <w:r>
        <w:t>CEO: Not explicitly disclosed on the company website.</w:t>
      </w:r>
    </w:p>
    <w:p>
      <w:r>
        <w:t>Chairman: Not explicitly disclosed on the company website.</w:t>
      </w:r>
    </w:p>
    <w:p>
      <w:r>
        <w:t>Other Executives</w:t>
      </w:r>
    </w:p>
    <w:p>
      <w:r>
        <w:t>Prasad Gopal Satghare: Co-founder and Director. Background in the financial services sector, driving the company's strategic direction.</w:t>
      </w:r>
    </w:p>
    <w:p>
      <w:r>
        <w:t>Amol Suresh Mane: Co-founder and Director. Plays a key role in operations and business development within the company.</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Bajaj Allianz Life Insurance</w:t>
      </w:r>
    </w:p>
    <w:p>
      <w:r>
        <w:t>- Canara HSBC Life Insurance</w:t>
      </w:r>
    </w:p>
    <w:p>
      <w:r>
        <w:t>- Edelweiss Tokio Life Insurance</w:t>
      </w:r>
    </w:p>
    <w:p>
      <w:r>
        <w:t>- Future Generali India Life Insurance</w:t>
      </w:r>
    </w:p>
    <w:p>
      <w:r>
        <w:t>- HDFC Life Insurance</w:t>
      </w:r>
    </w:p>
    <w:p>
      <w:r>
        <w:t>- ICICI Prudential Life Insurance</w:t>
      </w:r>
    </w:p>
    <w:p>
      <w:r>
        <w:t>- IndiaFirst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