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Alacrity Insurance Brokers Pvt Ltd</w:t>
      </w:r>
    </w:p>
    <w:p>
      <w:r>
        <w:t>COMPANY NAME</w:t>
      </w:r>
    </w:p>
    <w:p>
      <w:r>
        <w:t>HEADQUARTERS CITY</w:t>
      </w:r>
    </w:p>
    <w:p>
      <w:r>
        <w:t>Mumbai</w:t>
      </w:r>
    </w:p>
    <w:p>
      <w:r>
        <w:t>HEADQUARTERS FULL ADDRESS</w:t>
      </w:r>
    </w:p>
    <w:p>
      <w:r>
        <w:t>Office No. 601, 6th Floor, A Wing, HDIL Kaledonia, Sahar Road, Andheri (East), Mumbai - 400069, Maharashtra, India</w:t>
      </w:r>
    </w:p>
    <w:p>
      <w:pPr>
        <w:pStyle w:val="Heading1"/>
      </w:pPr>
      <w:r>
        <w:t>ABOUT THE COMPANY</w:t>
      </w:r>
    </w:p>
    <w:p>
      <w:r>
        <w:t>Alacrity Insurance Brokers Pvt Ltd was established in 2004 and is licensed by the IRDAI, India's insurance regulatory body. Since its inception, the company has focused on providing comprehensive and client-centric insurance solutions. It was founded with the vision of offering unbiased advice and tailored insurance products to a diverse range of clients, ensuring their specific risk management needs are met effectively and transparently.</w:t>
      </w:r>
    </w:p>
    <w:p>
      <w:r>
        <w:t>Over the years, Alacrity has grown to become one of India's prominent insurance brokers. It caters to a wide spectrum of clients, including large corporations, small and medium enterprises (SMEs), and individual retail customers. The company prides itself on its professional approach, emphasizing transparency, ethical practices, and fostering long-term relationships with its clients through dedicated service and expert consultation.</w:t>
      </w:r>
    </w:p>
    <w:p>
      <w:r>
        <w:t>The company offers a broad portfolio of insurance products and services across various categories. These include general insurance (such as property, casualty, liability, marine, and motor insurance), health insurance, life insurance, and employee benefits. Additionally, Alacrity provides risk management consulting services, helping clients identify, assess, and mitigate potential risks through strategic insurance planning and comprehensive coverage solutions.</w:t>
      </w:r>
    </w:p>
    <w:p>
      <w:r>
        <w:t>KEY MANAGEMENT PERSONNEL</w:t>
      </w:r>
    </w:p>
    <w:p>
      <w:r>
        <w:t>CEO: Mr. Tushar Tanna (Managing Director &amp; CEO). He has over 25 years of experience in the insurance sector and holds an MBA in Finance. He is responsible for the overall strategic direction and operations of the company.</w:t>
      </w:r>
    </w:p>
    <w:p>
      <w:r>
        <w:t>Chairman: Not specified as a distinct role on the company's official website, or the functions may be integrated within the directorship.</w:t>
      </w:r>
    </w:p>
    <w:p>
      <w:r>
        <w:t>Other Executives</w:t>
      </w:r>
    </w:p>
    <w:p>
      <w:r>
        <w:t>Mr. Pranay Tanna (Director - Business Development)</w:t>
      </w:r>
    </w:p>
    <w:p>
      <w:r>
        <w:t>Mr. Manish Tanna (Director - Operations &amp; Claims)</w:t>
      </w:r>
    </w:p>
    <w:p>
      <w:r>
        <w:t>Mr. R. V. Ramani (Director - Broking &amp; Marketing)</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Kotak Mahindra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Company Limited</w:t>
      </w:r>
    </w:p>
    <w:p>
      <w:r>
        <w:t>- Bajaj Allianz Life Insurance Company Limited</w:t>
      </w:r>
    </w:p>
    <w:p>
      <w:r>
        <w:t>- Bharti AXA Life Insurance Company Limited</w:t>
      </w:r>
    </w:p>
    <w:p>
      <w:r>
        <w:t>- Canara HSBC Oriental Bank of Commerce Life Insurance Company Limited</w:t>
      </w:r>
    </w:p>
    <w:p>
      <w:r>
        <w:t>- Edelweiss Tokio Life Insurance Company Limited</w:t>
      </w:r>
    </w:p>
    <w:p>
      <w:r>
        <w:t>- Future Generali India Life Insurance Company Limited</w:t>
      </w:r>
    </w:p>
    <w:p>
      <w:r>
        <w:t>- HDFC Life Insurance Company Limited</w:t>
      </w:r>
    </w:p>
    <w:p>
      <w:r>
        <w:t>- ICICI Prudential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Reliance Nippon Life Insurance Company Limited</w:t>
      </w:r>
    </w:p>
    <w:p>
      <w:r>
        <w:t>- SBI Life Insurance Company Limited</w:t>
      </w:r>
    </w:p>
    <w:p>
      <w:r>
        <w:t>- Shriram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