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Antworks Insurance Broking &amp; Risk Consulting Pvt. Ltd.</w:t>
      </w:r>
    </w:p>
    <w:p>
      <w:r>
        <w:t>COMPANY NAME</w:t>
      </w:r>
    </w:p>
    <w:p>
      <w:r>
        <w:t>HEADQUARTERS CITY</w:t>
      </w:r>
    </w:p>
    <w:p>
      <w:r>
        <w:t>Mumbai</w:t>
      </w:r>
    </w:p>
    <w:p>
      <w:r>
        <w:t>HEADQUARTERS FULL ADDRESS</w:t>
      </w:r>
    </w:p>
    <w:p>
      <w:r>
        <w:t>Office No 404, 4th Floor, Platinum Plaza, Plot No C 54, G Block, Bandra Kurla Complex, Bandra (East), Mumbai - 400051</w:t>
      </w:r>
    </w:p>
    <w:p>
      <w:pPr>
        <w:pStyle w:val="Heading1"/>
      </w:pPr>
      <w:r>
        <w:t>ABOUT THE COMPANY</w:t>
      </w:r>
    </w:p>
    <w:p>
      <w:r>
        <w:t>Antworks Insurance Broking &amp; Risk Consulting Pvt. Ltd. is a licensed Corporate Insurance Broker, registered with the IRDAI (Insurance Regulatory and Development Authority of India) under Broking Code DB 600/13, Licence No. 493. Incorporated in 2013 as part of the Antworks Group, the company was founded by a team of experienced professionals with a deep understanding of the financial services and insurance sectors. It aims to provide comprehensive and tailored insurance solutions to individuals and businesses across India.</w:t>
      </w:r>
    </w:p>
    <w:p>
      <w:r>
        <w:t>The company has established itself as a trusted partner in the Indian insurance market, recognized for its client-centric approach and commitment to delivering innovative solutions. Antworks Insurance serves a diverse client base across various industries, building strong relationships through its professional advice and efficient service delivery. Its market position is built on transparency, reliability, and a focus on understanding and addressing specific client needs in an evolving risk landscape.</w:t>
      </w:r>
    </w:p>
    <w:p>
      <w:r>
        <w:t>Antworks Insurance offers a wide array of insurance products and services, encompassing both General Insurance and Life Insurance. Their General Insurance offerings include Motor, Health, Property, Marine, and Liability insurance, while Life Insurance covers Term Plans, Endowment plans, and ULIPs. Beyond product distribution, the company also provides specialized Risk Consulting services, assisting clients with risk assessment, mitigation strategies, and end-to-end claims assistance, ensuring comprehensive support throughout the insurance lifecycle.</w:t>
      </w:r>
    </w:p>
    <w:p>
      <w:r>
        <w:t>KEY MANAGEMENT PERSONNEL</w:t>
      </w:r>
    </w:p>
    <w:p>
      <w:r>
        <w:t>CEO: Sarvesh Singh - Sarvesh brings over 25 years of diverse experience across Financial Services, Real Estate, and Start-ups. His expertise lies in building and scaling businesses, with a strong focus on strategic planning and operational excellence.</w:t>
      </w:r>
    </w:p>
    <w:p>
      <w:r>
        <w:t>Chairman: Venkat Subbarao - With over 35 years of experience in the Financial Services industry, particularly in Treasury, Capital Markets, Asset Management and Wealth Management, he brings a deep understanding of financial landscapes.</w:t>
      </w:r>
    </w:p>
    <w:p>
      <w:r>
        <w:t>Other Executives</w:t>
      </w:r>
    </w:p>
    <w:p>
      <w:r>
        <w:t>Manisha Dhruv - Director: Manisha has more than 20 years of experience in Banking, Financial Services &amp; Insurance sector with expertise in Product Development, Underwriting, Sales, Distribution, Operations, Claims &amp; Customer Service.</w:t>
      </w:r>
    </w:p>
    <w:p>
      <w:r>
        <w:t>Hemant Tanna - Associate Director: Hemant is a seasoned professional with over 25 years of experience in Insurance and Financial Services. He has a proven track record in business development, relationship management, and team leadership.</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Co.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Zuno General Insurance Limited (Formerly Edelweiss General Insurance Co. Ltd.)</w:t>
      </w:r>
    </w:p>
    <w:p>
      <w:r>
        <w:t>- Aditya Birla Sun Life Insurance Co. Ltd.</w:t>
      </w:r>
    </w:p>
    <w:p>
      <w:r>
        <w:t>- Bajaj Allianz Life Insurance Co. Ltd.</w:t>
      </w:r>
    </w:p>
    <w:p>
      <w:r>
        <w:t>- Bharti AXA Life Insurance Co. Ltd.</w:t>
      </w:r>
    </w:p>
    <w:p>
      <w:r>
        <w:t>- Canara HSBC Life Insurance Co. Ltd.</w:t>
      </w:r>
    </w:p>
    <w:p>
      <w:r>
        <w:t>- Future Generali India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