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Arrow Re-Insurance Broker Pvt. Ltd.</w:t>
      </w:r>
    </w:p>
    <w:p>
      <w:r>
        <w:t>COMPANY NAME</w:t>
      </w:r>
    </w:p>
    <w:p>
      <w:r>
        <w:t>HEADQUARTERS CITY</w:t>
      </w:r>
    </w:p>
    <w:p>
      <w:r>
        <w:t>Navi Mumbai</w:t>
      </w:r>
    </w:p>
    <w:p>
      <w:r>
        <w:t>HEADQUARTERS FULL ADDRESS</w:t>
      </w:r>
    </w:p>
    <w:p>
      <w:r>
        <w:t>Office No. B-303, 3rd Floor, Bldg No. 2, Sector 1, Millennium Business Park, Mahape, Navi Mumbai - 400710</w:t>
      </w:r>
    </w:p>
    <w:p>
      <w:pPr>
        <w:pStyle w:val="Heading1"/>
      </w:pPr>
      <w:r>
        <w:t>ABOUT THE COMPANY</w:t>
      </w:r>
    </w:p>
    <w:p>
      <w:r>
        <w:t>Arrow Re-Insurance Broker Pvt. Ltd. is an Indian reinsurance broking firm that commenced its operations after being incorporated in 2008 and receiving its Re-Insurance Broking License from the IRDAI in 2009. Over the years, the company has established itself as a significant intermediary in the Indian reinsurance market, known for providing specialized and comprehensive reinsurance solutions. Its foundation is built upon deep industry knowledge and a client-centric approach, aiming to serve the evolving needs of the insurance sector.</w:t>
      </w:r>
    </w:p>
    <w:p>
      <w:r>
        <w:t>The company holds a strong position as an independent reinsurance broker in India, catering to both general and life insurance companies. It plays a crucial role in connecting Indian insurers seeking to cede risks with a vast network of global reinsurers. Arrow Re-Insurance Broker focuses on crafting tailored reinsurance programs designed to optimize risk retention, mitigate financial volatility, and enhance capital efficiency for its clients, thereby contributing to the stability and growth of the Indian insurance landscape.</w:t>
      </w:r>
    </w:p>
    <w:p>
      <w:r>
        <w:t>Arrow Re-Insurance Broker Pvt. Ltd. offers a comprehensive suite of services including treaty reinsurance, facultative reinsurance, and expert claims management. They provide specialized advice and placement services across various lines of business such as property, casualty, marine, aviation, health, and life insurance. Additionally, the company provides value-added services like risk consulting, market intelligence, and support in product development, ensuring that their clients receive holistic support for their reinsurance needs and strategic business objectives.</w:t>
      </w:r>
    </w:p>
    <w:p>
      <w:r>
        <w:t>KEY MANAGEMENT PERSONNEL</w:t>
      </w:r>
    </w:p>
    <w:p>
      <w:r>
        <w:t>CEO: Mr. Rajeshwar Singh - He serves as the Managing Director &amp; CEO of Arrow Re-Insurance Broker Pvt. Ltd. With extensive experience in the insurance and reinsurance sector, he leads the company's strategic direction and operational management.</w:t>
      </w:r>
    </w:p>
    <w:p>
      <w:r>
        <w:t>Chairman: Dr. B.P. Singh - He holds the position of Chairman &amp; Mentor at Arrow Re-Insurance Broker Pvt. Ltd. Dr. Singh provides strategic oversight and guidance, leveraging his vast experience in the financial and insurance domains.</w:t>
      </w:r>
    </w:p>
    <w:p>
      <w:r>
        <w:t>Other Executives: Mr. Ashok Goenka - Director; Mr. Subrat Kumar Panigrahi - Director</w:t>
      </w:r>
    </w:p>
    <w:p>
      <w:pPr>
        <w:pStyle w:val="Heading1"/>
      </w:pPr>
      <w:r>
        <w:t>PARTNER INSURANCE COMPANIES</w:t>
      </w:r>
    </w:p>
    <w:p>
      <w:r>
        <w:t>- Munich Re</w:t>
      </w:r>
    </w:p>
    <w:p>
      <w:r>
        <w:t>- Swiss Re</w:t>
      </w:r>
    </w:p>
    <w:p>
      <w:r>
        <w:t>- Hannover Re</w:t>
      </w:r>
    </w:p>
    <w:p>
      <w:r>
        <w:t>- SCOR</w:t>
      </w:r>
    </w:p>
    <w:p>
      <w:r>
        <w:t>- Gen Re</w:t>
      </w:r>
    </w:p>
    <w:p>
      <w:r>
        <w:t>- Lloyd's of London</w:t>
      </w:r>
    </w:p>
    <w:p>
      <w:r>
        <w:t>- Africa Re</w:t>
      </w:r>
    </w:p>
    <w:p>
      <w:r>
        <w:t>- GIC Re</w:t>
      </w:r>
    </w:p>
    <w:p>
      <w:r>
        <w:t>- AXA XL</w:t>
      </w:r>
    </w:p>
    <w:p>
      <w:r>
        <w:t>- RGA</w:t>
      </w:r>
    </w:p>
    <w:p>
      <w:r>
        <w:t>- PartnerRe</w:t>
      </w:r>
    </w:p>
    <w:p>
      <w:r>
        <w:t>- Everest Re</w:t>
      </w:r>
    </w:p>
    <w:p>
      <w:r>
        <w:t>- Mapfre Re</w:t>
      </w:r>
    </w:p>
    <w:p>
      <w:r>
        <w:t>- Asia Capital Re</w:t>
      </w:r>
    </w:p>
    <w:p>
      <w:r>
        <w:t>- China Re</w:t>
      </w:r>
    </w:p>
    <w:p>
      <w:r>
        <w:t>- Peak Re</w:t>
      </w:r>
    </w:p>
    <w:p>
      <w:r>
        <w:t>- Korean Re</w:t>
      </w:r>
    </w:p>
    <w:p>
      <w:r>
        <w:t>- SiriusPoint</w:t>
      </w:r>
    </w:p>
    <w:p>
      <w:r>
        <w:t>- TransRe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