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BIHARI JI INSURANCE BROKING PRIVATE LIMITED</w:t>
      </w:r>
    </w:p>
    <w:p>
      <w:r>
        <w:t>COMPANY NAME</w:t>
      </w:r>
    </w:p>
    <w:p>
      <w:r>
        <w:t>HEADQUARTERS CITY</w:t>
      </w:r>
    </w:p>
    <w:p>
      <w:r>
        <w:t>Bareilly</w:t>
      </w:r>
    </w:p>
    <w:p>
      <w:r>
        <w:t>HEADQUARTERS FULL ADDRESS</w:t>
      </w:r>
    </w:p>
    <w:p>
      <w:r>
        <w:t>C/O BALRAM MISHRA, KHEMPUR, BAREILLY, Uttar Pradesh, 243001</w:t>
      </w:r>
    </w:p>
    <w:p>
      <w:pPr>
        <w:pStyle w:val="Heading1"/>
      </w:pPr>
      <w:r>
        <w:t>ABOUT THE COMPANY</w:t>
      </w:r>
    </w:p>
    <w:p>
      <w:r>
        <w:t>BIHARI JI INSURANCE BROKING PRIVATE LIMITED was incorporated on 19 November 2020, marking its entry into the Indian insurance sector. As a relatively young entity, the company was established with the objective of offering a range of insurance solutions to individuals and businesses. It operates as a licensed direct broker, authorized by the Insurance Regulatory and Development Authority of India (IRDAI).</w:t>
      </w:r>
    </w:p>
    <w:p>
      <w:r>
        <w:t>In the competitive Indian insurance market, BIHARI JI INSURANCE BROKING PRIVATE LIMITED likely positions itself as a regional or local player, focusing on serving clients within its geographical reach, particularly in and around Bareilly, Uttar Pradesh. Its status as a direct broker for both life and general insurance allows it to cater to a broad spectrum of client needs, mediating between policyholders and various insurance providers.</w:t>
      </w:r>
    </w:p>
    <w:p>
      <w:r>
        <w:t>The company is licensed to provide comprehensive insurance broking services across both life and general insurance categories. This includes facilitating policies such as life insurance, health insurance, motor insurance, travel insurance, and various types of commercial and property insurance. By acting as an intermediary, the company aims to simplify the insurance process for its clients, helping them choose suitable policies based on their specific requirements.</w:t>
      </w:r>
    </w:p>
    <w:p>
      <w:r>
        <w:t>KEY MANAGEMENT PERSONNEL</w:t>
      </w:r>
    </w:p>
    <w:p>
      <w:r>
        <w:t>CEO: Information not publicly available regarding a designated CEO role.</w:t>
      </w:r>
    </w:p>
    <w:p>
      <w:r>
        <w:t>Chairman: Information not publicly available regarding a designated Chairman role.</w:t>
      </w:r>
    </w:p>
    <w:p>
      <w:r>
        <w:t>Other Executives</w:t>
      </w:r>
    </w:p>
    <w:p>
      <w:r>
        <w:t>AKASH MISHRA (Director)</w:t>
      </w:r>
    </w:p>
    <w:p>
      <w:r>
        <w:t>BALRAM MISHRA (Director)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