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Bajaj Capital Insurance Broking Ltd.</w:t>
      </w:r>
    </w:p>
    <w:p>
      <w:r>
        <w:t>COMPANY NAME</w:t>
      </w:r>
    </w:p>
    <w:p>
      <w:r>
        <w:t>HEADQUARTERS CITY</w:t>
      </w:r>
    </w:p>
    <w:p>
      <w:r>
        <w:t>New Delhi</w:t>
      </w:r>
    </w:p>
    <w:p>
      <w:r>
        <w:t>HEADQUARTERS FULL ADDRESS</w:t>
      </w:r>
    </w:p>
    <w:p>
      <w:r>
        <w:t>97, Bajaj House, Nehru Place, New Delhi - 110019</w:t>
      </w:r>
    </w:p>
    <w:p>
      <w:pPr>
        <w:pStyle w:val="Heading1"/>
      </w:pPr>
      <w:r>
        <w:t>ABOUT THE COMPANY</w:t>
      </w:r>
    </w:p>
    <w:p>
      <w:r>
        <w:t>Bajaj Capital Insurance Broking Ltd. is a wholly owned subsidiary of Bajaj Capital Ltd., one of India's most established and respected financial services groups. Incorporated in 2003, it extends the legacy of Bajaj Capital, which has over six decades of experience in wealth management and financial advisory. The company was founded with the objective of providing comprehensive and unbiased insurance solutions, integrating seamlessly with its parent company's holistic approach to financial planning and wealth creation for individuals and businesses.</w:t>
      </w:r>
    </w:p>
    <w:p>
      <w:r>
        <w:t>The company holds a strong position in the Indian insurance broking sector, accredited and regulated by the IRDAI (Insurance Regulatory and Development Authority of India) as a direct broker. Benefiting from the robust brand recognition and extensive client base of Bajaj Capital, it strives to offer optimal insurance plans from a wide array of partner insurers. This commitment to choice and transparency helps position Bajaj Capital Insurance Broking Ltd. as a reliable and trusted advisor in the dynamic insurance market.</w:t>
      </w:r>
    </w:p>
    <w:p>
      <w:r>
        <w:t>Bajaj Capital Insurance Broking Ltd. provides a wide spectrum of insurance products across various categories, including life insurance, health insurance, and general insurance (such as motor, travel, home, property, and commercial insurance). Beyond just offering products, their services encompass personalized advisory, thorough risk assessment, detailed policy comparisons, and dedicated claims assistance. The company focuses on delivering tailor-made solutions to meet specific client needs, ensuring comprehensive coverage and continued support throughout the policy's lifecycle.</w:t>
      </w:r>
    </w:p>
    <w:p>
      <w:r>
        <w:t>KEY MANAGEMENT PERSONNEL</w:t>
      </w:r>
    </w:p>
    <w:p>
      <w:r>
        <w:t>CEO: Vijay Singh</w:t>
      </w:r>
    </w:p>
    <w:p>
      <w:r>
        <w:t>Background: Mr. Vijay Singh serves as the Chief Executive Officer of Bajaj Capital Insurance Broking Ltd. He possesses extensive experience in the insurance and financial services industries, with a strong background in business development, distribution strategy, and sales leadership.</w:t>
      </w:r>
    </w:p>
    <w:p>
      <w:r>
        <w:t>Chairman: Rajiv Bajaj</w:t>
      </w:r>
    </w:p>
    <w:p>
      <w:r>
        <w:t>Background: Mr. Rajiv Bajaj is the Chairman &amp; Managing Director of Bajaj Capital Ltd., the parent company of Bajaj Capital Insurance Broking Ltd. He is instrumental in guiding the strategic vision and overall growth of the entire Bajaj Capital group, building upon its long-standing legacy in financial services.</w:t>
      </w:r>
    </w:p>
    <w:p>
      <w:r>
        <w:t>Other Executives</w:t>
      </w:r>
    </w:p>
    <w:p>
      <w:r>
        <w:t>Sanjiv Agarwal: Co-Founder &amp; Managing Director, Bajaj Capital Ltd. Mr. Agarwal has played a crucial role in establishing and expanding Bajaj Capital's diverse financial service offerings and operations.</w:t>
      </w:r>
    </w:p>
    <w:p>
      <w:r>
        <w:t>Ankur Bajaj: Joint President - Head of Wealth Management &amp; Sales, Bajaj Capital Ltd. As a key leader, Mr. Bajaj is actively involved in enhancing client engagement, driving sales initiatives, and fostering digital innovation across the group.</w:t>
      </w:r>
    </w:p>
    <w:p>
      <w:pPr>
        <w:pStyle w:val="Heading1"/>
      </w:pPr>
      <w:r>
        <w:t>PARTNER INSURANCE COMPANIES</w:t>
      </w:r>
    </w:p>
    <w:p>
      <w:r>
        <w:t>- Aditya Birla Health Insurance</w:t>
      </w:r>
    </w:p>
    <w:p>
      <w:r>
        <w:t>- Aditya Birla Sun Life Insurance</w:t>
      </w:r>
    </w:p>
    <w:p>
      <w:r>
        <w:t>- Ageas Federal Life Insurance</w:t>
      </w:r>
    </w:p>
    <w:p>
      <w:r>
        <w:t>- Bajaj Allianz General Insurance</w:t>
      </w:r>
    </w:p>
    <w:p>
      <w:r>
        <w:t>- Bajaj Allianz Life Insurance</w:t>
      </w:r>
    </w:p>
    <w:p>
      <w:r>
        <w:t>- Canara HSBC Life Insurance</w:t>
      </w:r>
    </w:p>
    <w:p>
      <w:r>
        <w:t>- Care Health Insurance</w:t>
      </w:r>
    </w:p>
    <w:p>
      <w:r>
        <w:t>- Cholamandalam MS General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Max Life Insurance</w:t>
      </w:r>
    </w:p>
    <w:p>
      <w:r>
        <w:t>- New India Assurance</w:t>
      </w:r>
    </w:p>
    <w:p>
      <w:r>
        <w:t>- Niva Bupa Health Insurance</w:t>
      </w:r>
    </w:p>
    <w:p>
      <w:r>
        <w:t>- Oriental Insurance</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&amp;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