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Brilliant Insurance Broking Services Pvt Ltd</w:t>
      </w:r>
    </w:p>
    <w:p>
      <w:r>
        <w:t>COMPANY NAME</w:t>
      </w:r>
    </w:p>
    <w:p>
      <w:r>
        <w:t>HEADQUARTERS CITY</w:t>
      </w:r>
    </w:p>
    <w:p>
      <w:r>
        <w:t>Mumbai</w:t>
      </w:r>
    </w:p>
    <w:p>
      <w:r>
        <w:t>HEADQUARTERS FULL ADDRESS</w:t>
      </w:r>
    </w:p>
    <w:p>
      <w:r>
        <w:t>"Brilliant House", 1st &amp; 2nd Floor, Off. Western Express Highway, Near Times of India Building, Borivali (East), Mumbai - 400 066, Maharashtra, India</w:t>
      </w:r>
    </w:p>
    <w:p>
      <w:pPr>
        <w:pStyle w:val="Heading1"/>
      </w:pPr>
      <w:r>
        <w:t>ABOUT THE COMPANY</w:t>
      </w:r>
    </w:p>
    <w:p>
      <w:r>
        <w:t>Brilliant Insurance Broking Services Pvt Ltd is a prominent name in the Indian insurance broking sector, tracing its roots back to 1999 when it began as Brilliant Financial Services. The company officially received its direct broking license from the Insurance Regulatory and Development Authority of India (IRDAI) in 2005, positioning itself as one of the early entrants and pioneers in the organized insurance broking space in the country. Since its inception, it has focused on building a reputation for reliability, expertise, and customer-centric service.</w:t>
      </w:r>
    </w:p>
    <w:p>
      <w:r>
        <w:t>The company has established itself as one of India's leading insurance brokers, serving a broad spectrum of clients including large corporations, small and medium enterprises (SMEs), and individual retail customers. Its market position is characterized by a strong emphasis on providing tailored insurance solutions, comprehensive risk management advisory, and ethical business practices. Brilliant Insurance aims to simplify the complexities of insurance for its clients, ensuring they receive optimal coverage and value.</w:t>
      </w:r>
    </w:p>
    <w:p>
      <w:r>
        <w:t>Brilliant Insurance Broking Services Pvt Ltd offers a wide range of insurance products and services across various categories. These include life insurance, health insurance, motor insurance, property insurance, marine insurance, liability insurance, employee benefits, and other specialized commercial insurance solutions. Beyond policy placement, the company provides crucial services such as thorough risk assessment, claims assistance, and ongoing policy management, acting as a trusted advisor to its clients throughout their insurance journey.</w:t>
      </w:r>
    </w:p>
    <w:p>
      <w:r>
        <w:t>KEY MANAGEMENT PERSONNEL</w:t>
      </w:r>
    </w:p>
    <w:p>
      <w:r>
        <w:t>CEO: Rahul B. Gupta</w:t>
      </w:r>
    </w:p>
    <w:p>
      <w:r>
        <w:t>Mr. Rahul B. Gupta serves as the Managing Director and CEO of Brilliant Insurance Broking Services Pvt Ltd. He brings over 25 years of extensive experience in the financial services industry and has been instrumental in the establishment and growth of the company, steering its strategic direction and operational excellence.</w:t>
      </w:r>
    </w:p>
    <w:p>
      <w:r>
        <w:t>Chairman: Balvantrai B. Gupta</w:t>
      </w:r>
    </w:p>
    <w:p>
      <w:r>
        <w:t>Mr. Balvantrai B. Gupta is the Chairman of Brilliant Insurance Broking Services Pvt Ltd and the founder of the Brilliant Group. A visionary leader, he possesses vast experience and has played a pivotal role in shaping the group's overall philosophy and expansion.</w:t>
      </w:r>
    </w:p>
    <w:p>
      <w:r>
        <w:t>Other Executives</w:t>
      </w:r>
    </w:p>
    <w:p>
      <w:r>
        <w:t>Harshal J. Shah (Director - Business Development &amp; Operations)</w:t>
      </w:r>
    </w:p>
    <w:p>
      <w:r>
        <w:t>Manish M. Shah (Director - Corporate)</w:t>
      </w:r>
    </w:p>
    <w:p>
      <w:r>
        <w:t>Sandeep Agarwal (Chief Financial Officer)</w:t>
      </w:r>
    </w:p>
    <w:p>
      <w:pPr>
        <w:pStyle w:val="Heading1"/>
      </w:pPr>
      <w:r>
        <w:t>PARTNER INSURANCE COMPANIES</w:t>
      </w:r>
    </w:p>
    <w:p>
      <w:r>
        <w:t>- Life Insurers: HDFC Life Insurance Co. Ltd., ICICI Prudential Life Insurance Co. Ltd., Bajaj Allianz Life Insurance Co. Ltd., SBI Life Insurance Co. Ltd., Max Life Insurance Co. Ltd., Birla Sun Life Insurance Co. Ltd., Star Union Dai-ichi Life Insurance Co. Ltd., PNB MetLife India Insurance Co. Ltd., Canara HSBC Oriental Bank of Commerce Life Insurance Co. Ltd., IndiaFirst Life Insurance Company Ltd., Edelweiss Tokio Life Insurance Company Ltd., Shriram Life Insurance Company, Ageas Federal Life Insurance Co. Ltd., Future Generali India Life Insurance Company Ltd., LIC of India, Kotak Mahindra Life Insurance Co. Ltd.</w:t>
      </w:r>
    </w:p>
    <w:p>
      <w:r>
        <w:t>- General Insurers: New India Assurance Co. Ltd., Oriental Insurance Co. Ltd., United India Insurance Co. Ltd., ICICI Lombard General Insurance Co. Ltd., HDFC ERGO General Insurance Co. Ltd., Bajaj Allianz General Insurance Co. Ltd., IFFCO Tokio General Insurance Co. Ltd., Cholamandalam MS General Insurance Co. Ltd., SBI General Insurance Co. Ltd., Reliance General Insurance Co. Ltd., Future Generali India Insurance Co. Ltd., Universal Sompo General Insurance Co. Ltd., Shriram General Insurance Co. Ltd., Kotak Mahindra General Insurance Co. Ltd., Liberty General Insurance Ltd., Go Digit General Insurance Ltd., Royal Sundaram General Insurance Co. Ltd., Acko General Insurance Ltd., Magma HDI General Insurance Co. Ltd.</w:t>
      </w:r>
    </w:p>
    <w:p>
      <w:r>
        <w:t>- Health Insurers (Specialized): Star Health and Allied Insurance Co. Ltd., Aditya Birla Health Insurance Co. Ltd., Niva Bupa Health Insurance Company Ltd., Care Health Insurance Ltd., ManipalCigna Health Insurance Company Ltd.</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