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CHIRAG INSURANCE BROKERS PRIVATE LIMITED</w:t>
      </w:r>
    </w:p>
    <w:p>
      <w:r>
        <w:t>COMPANY NAME</w:t>
      </w:r>
    </w:p>
    <w:p>
      <w:r>
        <w:t>HEADQUARTERS CITY</w:t>
      </w:r>
    </w:p>
    <w:p>
      <w:r>
        <w:t>Mumbai</w:t>
      </w:r>
    </w:p>
    <w:p>
      <w:r>
        <w:t>HEADQUARTERS FULL ADDRESS</w:t>
      </w:r>
    </w:p>
    <w:p>
      <w:r>
        <w:t>Office No. 16, Vraj Vihar Co-Op Housing Society Ltd., Opp. Railway Crossing, Datta Mandir Road, Mahim (West), Mumbai - 400016, Maharashtra, India.</w:t>
      </w:r>
    </w:p>
    <w:p>
      <w:pPr>
        <w:pStyle w:val="Heading1"/>
      </w:pPr>
      <w:r>
        <w:t>ABOUT THE COMPANY</w:t>
      </w:r>
    </w:p>
    <w:p>
      <w:r>
        <w:t>Chirag Insurance Brokers Private Limited was incorporated in 2003 with the primary goal of serving as a comprehensive solution provider for all insurance requirements. Over the years, the company has established itself in the Indian insurance landscape, building a reputation for its dedicated client service and domain expertise. It strives to be a one-stop destination for individuals and corporates seeking insurance solutions.</w:t>
      </w:r>
    </w:p>
    <w:p>
      <w:r>
        <w:t>The company operates as a key intermediary in the insurance sector, bridging the gap between insurance seekers and numerous insurance providers. It is recognized for its client-centric methodology, aiming to demystify complex insurance products and offer impartial, tailored advice. This approach has allowed them to carve out a significant presence, catering to both individual and corporate clients across various sectors.</w:t>
      </w:r>
    </w:p>
    <w:p>
      <w:r>
        <w:t>Chirag Insurance Brokers Private Limited offers an extensive portfolio of insurance solutions. Their services encompass a wide array of products including life insurance, health insurance, motor insurance, travel insurance, and various general insurance policies designed for diverse needs. They assist clients in navigating the complexities of insurance policies, ensuring they select the most appropriate coverage from a diverse panel of partner insurers.</w:t>
      </w:r>
    </w:p>
    <w:p>
      <w:r>
        <w:t>KEY MANAGEMENT PERSONNEL</w:t>
      </w:r>
    </w:p>
    <w:p>
      <w:r>
        <w:t>CEO: Information not publicly available with specific designation on the company's official sources.</w:t>
      </w:r>
    </w:p>
    <w:p>
      <w:r>
        <w:t>Chairman: Information not publicly available with specific designation on the company's official sources.</w:t>
      </w:r>
    </w:p>
    <w:p>
      <w:r>
        <w:t>Other Executives</w:t>
      </w:r>
    </w:p>
    <w:p>
      <w:r>
        <w:t>Chirag Prakashbhai Gheewala (Director): A key promoter and director of the company, instrumental in its establishment and growth.</w:t>
      </w:r>
    </w:p>
    <w:p>
      <w:r>
        <w:t>Bindu Chirag Gheewala (Director): A director contributing to the strategic and operational aspects of the company.</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Birla Sun Life Insurance</w:t>
      </w:r>
    </w:p>
    <w:p>
      <w:r>
        <w:t>- PNB MetLife India Insurance</w:t>
      </w:r>
    </w:p>
    <w:p>
      <w:r>
        <w:t>- Star Union Dai-ichi Life Insurance</w:t>
      </w:r>
    </w:p>
    <w:p>
      <w:r>
        <w:t>- Edelweiss Tokio Life Insurance</w:t>
      </w:r>
    </w:p>
    <w:p>
      <w:r>
        <w:t>- Canara HSBC OBC Life Insurance</w:t>
      </w:r>
    </w:p>
    <w:p>
      <w:r>
        <w:t>- IndiaFirst Life Insurance</w:t>
      </w:r>
    </w:p>
    <w:p>
      <w:r>
        <w:t>- Shriram Life Insurance</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IFFCO Tokio General Insurance</w:t>
      </w:r>
    </w:p>
    <w:p>
      <w:r>
        <w:t>- Reliance General Insurance</w:t>
      </w:r>
    </w:p>
    <w:p>
      <w:r>
        <w:t>- SBI General Insurance</w:t>
      </w:r>
    </w:p>
    <w:p>
      <w:r>
        <w:t>- Future Generali India Insurance</w:t>
      </w:r>
    </w:p>
    <w:p>
      <w:r>
        <w:t>- Universal Sompo General Insurance</w:t>
      </w:r>
    </w:p>
    <w:p>
      <w:r>
        <w:t>- Liberty General Insurance</w:t>
      </w:r>
    </w:p>
    <w:p>
      <w:r>
        <w:t>- Go Digit General Insurance</w:t>
      </w:r>
    </w:p>
    <w:p>
      <w:r>
        <w:t>- Acko General Insurance</w:t>
      </w:r>
    </w:p>
    <w:p>
      <w:r>
        <w:t>- Cholamandalam MS General Insurance</w:t>
      </w:r>
    </w:p>
    <w:p>
      <w:r>
        <w:t>- Royal Sundaram General Insurance</w:t>
      </w:r>
    </w:p>
    <w:p>
      <w:r>
        <w:t>- Star Health and Allied Insurance</w:t>
      </w:r>
    </w:p>
    <w:p>
      <w:r>
        <w:t>- Niva Bupa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