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Cosmos Ins. Brokers Pvt. Ltd.</w:t>
      </w:r>
    </w:p>
    <w:p>
      <w:r>
        <w:t>COMPANY NAME</w:t>
      </w:r>
    </w:p>
    <w:p>
      <w:r>
        <w:t>HEADQUARTERS CITY</w:t>
      </w:r>
    </w:p>
    <w:p>
      <w:r>
        <w:t>Mumbai</w:t>
      </w:r>
    </w:p>
    <w:p>
      <w:r>
        <w:t>HEADQUARTERS FULL ADDRESS</w:t>
      </w:r>
    </w:p>
    <w:p>
      <w:r>
        <w:t>101/102, 1st Floor, Krishna Chamber, Near New Indian Express, Opp. Andheri Court, Andheri (East), Mumbai - 400069</w:t>
      </w:r>
    </w:p>
    <w:p>
      <w:pPr>
        <w:pStyle w:val="Heading1"/>
      </w:pPr>
      <w:r>
        <w:t>ABOUT THE COMPANY</w:t>
      </w:r>
    </w:p>
    <w:p>
      <w:r>
        <w:t>Cosmos Ins. Brokers Pvt. Ltd. is a leading insurance broking firm in India, established and licensed by the Insurance Regulatory and Development Authority of India (IRDAI) in 2002. Since its inception, the company has focused on providing comprehensive and customized insurance solutions to a diverse client base, encompassing both corporate entities and individual clients. It has built a reputation for its ethical practices and client-centric approach in the competitive Indian insurance market.</w:t>
      </w:r>
    </w:p>
    <w:p>
      <w:r>
        <w:t>The company holds a prominent position within the Indian insurance brokerage landscape, recognized for its expertise in risk management and delivering tailored insurance programs. Cosmos Ins. Brokers Pvt. Ltd. is committed to understanding the unique needs of its clients and offering solutions that provide robust financial protection and peace of mind. Its market standing is reinforced by strong relationships with major public and private sector insurers across the country.</w:t>
      </w:r>
    </w:p>
    <w:p>
      <w:r>
        <w:t>Cosmos Ins. Brokers Pvt. Ltd. offers a wide array of services including risk assessment, policy design, insurance placement, claims assistance, and ongoing advisory. Their portfolio spans various insurance categories such as property, marine, liability, motor, health, and life insurance, alongside more specialized covers. The firm aims to simplify the complexities of insurance for its clients, ensuring optimal coverage and efficient claims processing.</w:t>
      </w:r>
    </w:p>
    <w:p>
      <w:r>
        <w:t>KEY MANAGEMENT PERSONNEL</w:t>
      </w:r>
    </w:p>
    <w:p>
      <w:r>
        <w:t>CEO: Harshad K. Sawant, Managing Director. An experienced professional with extensive knowledge in the Indian insurance industry, he has been pivotal in steering the company's strategic vision and growth since its inception.</w:t>
      </w:r>
    </w:p>
    <w:p>
      <w:r>
        <w:t>Chairman: The company's website and publicly available information do not explicitly list a separate Chairman. Mr. Harshad K. Sawant serves as the Managing Director, holding a primary leadership role.</w:t>
      </w:r>
    </w:p>
    <w:p>
      <w:r>
        <w:t>Other Executives</w:t>
      </w:r>
    </w:p>
    <w:p>
      <w:r>
        <w:t>- Ms. Smita Harshad Sawant, Director</w:t>
      </w:r>
    </w:p>
    <w:p>
      <w:r>
        <w:t>- Mr. Hemant M. Sheth, Director</w:t>
      </w:r>
    </w:p>
    <w:p>
      <w:pPr>
        <w:pStyle w:val="Heading1"/>
      </w:pPr>
      <w:r>
        <w:t>PARTNER INSURANCE COMPANIES</w:t>
      </w:r>
    </w:p>
    <w:p>
      <w:r>
        <w:t>- New India Assurance Co. Ltd.</w:t>
      </w:r>
    </w:p>
    <w:p>
      <w:r>
        <w:t>- Oriental Insurance Co. Ltd.</w:t>
      </w:r>
    </w:p>
    <w:p>
      <w:r>
        <w:t>- United India Insurance Co. Ltd.</w:t>
      </w:r>
    </w:p>
    <w:p>
      <w:r>
        <w:t>- National Insurance Co. Ltd.</w:t>
      </w:r>
    </w:p>
    <w:p>
      <w:r>
        <w:t>- HDFC ERGO General Insurance Co. Ltd.</w:t>
      </w:r>
    </w:p>
    <w:p>
      <w:r>
        <w:t>- ICICI Lombard General Insurance Co. Ltd.</w:t>
      </w:r>
    </w:p>
    <w:p>
      <w:r>
        <w:t>- Bajaj Allianz General Insurance Co. Ltd.</w:t>
      </w:r>
    </w:p>
    <w:p>
      <w:r>
        <w:t>- Reliance General Insurance Co. Ltd.</w:t>
      </w:r>
    </w:p>
    <w:p>
      <w:r>
        <w:t>- Universal Sompo General Insurance Co. Ltd.</w:t>
      </w:r>
    </w:p>
    <w:p>
      <w:r>
        <w:t>- Star Health and Allied Insurance Co. Ltd.</w:t>
      </w:r>
    </w:p>
    <w:p>
      <w:r>
        <w:t>- Future Generali India Insurance Co. Ltd.</w:t>
      </w:r>
    </w:p>
    <w:p>
      <w:r>
        <w:t>- Chola MS General Insurance Co. Ltd.</w:t>
      </w:r>
    </w:p>
    <w:p>
      <w:r>
        <w:t>- SBI General Insurance Co. Ltd.</w:t>
      </w:r>
    </w:p>
    <w:p>
      <w:r>
        <w:t>- Magma HDI General Insurance Co. Ltd.</w:t>
      </w:r>
    </w:p>
    <w:p>
      <w:r>
        <w:t>- Liberty General Insurance Ltd.</w:t>
      </w:r>
    </w:p>
    <w:p>
      <w:r>
        <w:t>- Go Digit General Insurance Ltd.</w:t>
      </w:r>
    </w:p>
    <w:p>
      <w:r>
        <w:t>- Aditya Birla Health Insurance Co. Ltd.</w:t>
      </w:r>
    </w:p>
    <w:p>
      <w:r>
        <w:t>- Niva Bupa Health Insurance Co. Ltd.</w:t>
      </w:r>
    </w:p>
    <w:p>
      <w:r>
        <w:t>- Care Health Insurance Ltd.</w:t>
      </w:r>
    </w:p>
    <w:p>
      <w:r>
        <w:t>- Kotak Mahindra General Insurance Co. Ltd.</w:t>
      </w:r>
    </w:p>
    <w:p>
      <w:r>
        <w:t>- Zuno General Insurance Limited</w:t>
      </w:r>
    </w:p>
    <w:p>
      <w:r>
        <w:t>- Shriram General Insurance Co. Ltd.</w:t>
      </w:r>
    </w:p>
    <w:p>
      <w:r>
        <w:t>- Royal Sundaram General Insurance Co. Ltd.</w:t>
      </w:r>
    </w:p>
    <w:p>
      <w:r>
        <w:t>- Manipal Cigna Health Insurance Co. Ltd.</w:t>
      </w:r>
    </w:p>
    <w:p>
      <w:r>
        <w:t>- LIC of India</w:t>
      </w:r>
    </w:p>
    <w:p>
      <w:r>
        <w:t>- HDFC Life Insurance Co. Ltd.</w:t>
      </w:r>
    </w:p>
    <w:p>
      <w:r>
        <w:t>- ICICI Prudential Life Insurance Co. Ltd.</w:t>
      </w:r>
    </w:p>
    <w:p>
      <w:r>
        <w:t>- Bajaj Allianz Life Insurance Co. Ltd.</w:t>
      </w:r>
    </w:p>
    <w:p>
      <w:r>
        <w:t>- SBI Life Insurance Co. Ltd.</w:t>
      </w:r>
    </w:p>
    <w:p>
      <w:r>
        <w:t>- Max Life Insurance Co. Ltd.</w:t>
      </w:r>
    </w:p>
    <w:p>
      <w:r>
        <w:t>- Reliance Nippon Life Insurance Co. Ltd.</w:t>
      </w:r>
    </w:p>
    <w:p>
      <w:r>
        <w:t>- Kotak Mahindra Life Insurance Co. Ltd.</w:t>
      </w:r>
    </w:p>
    <w:p>
      <w:r>
        <w:t>- Canara HSBC Life Insurance Co. Ltd.</w:t>
      </w:r>
    </w:p>
    <w:p>
      <w:r>
        <w:t>- Pramerica Life Insurance Co. Ltd.</w:t>
      </w:r>
    </w:p>
    <w:p>
      <w:r>
        <w:t>- IndiaFirst Life Insurance Co. Ltd.</w:t>
      </w:r>
    </w:p>
    <w:p>
      <w:r>
        <w:t>- Exide Life Insurance Co. Ltd.</w:t>
      </w:r>
    </w:p>
    <w:p>
      <w:r>
        <w:t>- Star Union Dai-ichi Life Insurance Co. Ltd.</w:t>
      </w:r>
    </w:p>
    <w:p>
      <w:r>
        <w:t>- Bharti AXA Life Insurance Co. Ltd.</w:t>
      </w:r>
    </w:p>
    <w:p>
      <w:r>
        <w:t>- Shriram Life Insurance Co. Ltd.</w:t>
      </w:r>
    </w:p>
    <w:p>
      <w:r>
        <w:t>- Aditya Birla Sun Life Insurance Co. Ltd.</w:t>
      </w:r>
    </w:p>
    <w:p>
      <w:r>
        <w:t>- Ageas Federal Life Insurance Co. Ltd.</w:t>
      </w:r>
    </w:p>
    <w:p>
      <w:r>
        <w:t>- PNB MetLife India Insurance Co. Ltd.</w:t>
      </w:r>
    </w:p>
    <w:p>
      <w:r>
        <w:t>- Future Generali India Life Insurance Co. Ltd.</w:t>
      </w:r>
    </w:p>
    <w:p>
      <w:r>
        <w:t>- IDBI Federal Life Insurance Co. Ltd.</w:t>
      </w:r>
    </w:p>
    <w:p>
      <w:r>
        <w:t>- TATA AIA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