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EZY WISE SERVICES INSURANCE BROKERS PRIVATE LIMITED</w:t>
      </w:r>
    </w:p>
    <w:p>
      <w:r>
        <w:t>COMPANY NAME</w:t>
      </w:r>
    </w:p>
    <w:p>
      <w:r>
        <w:t>HEADQUARTERS CITY</w:t>
      </w:r>
    </w:p>
    <w:p>
      <w:r>
        <w:t>Mumbai</w:t>
      </w:r>
    </w:p>
    <w:p>
      <w:r>
        <w:t>HEADQUARTERS FULL ADDRESS</w:t>
      </w:r>
    </w:p>
    <w:p>
      <w:r>
        <w:t>A-1002, A-BLOCK, 10TH FLOOR, THE CAPITAL, G-BLOCK, BKC, BANDRA KURLA COMPLEX, BANDRA EAST, MUMBAI - 400051, Maharashtra, India</w:t>
      </w:r>
    </w:p>
    <w:p>
      <w:pPr>
        <w:pStyle w:val="Heading1"/>
      </w:pPr>
      <w:r>
        <w:t>ABOUT THE COMPANY</w:t>
      </w:r>
    </w:p>
    <w:p>
      <w:r>
        <w:t>Ezy Wise Services Insurance Brokers Private Limited was incorporated on July 18, 2017, with a vision to simplify the process of purchasing insurance for individuals and businesses. The company is registered with the IRDAI (Insurance Regulatory and Development Authority of India) as a direct insurance broker for both life and general insurance products. Since its inception, Ezy Wise has focused on building a robust platform that combines technology with expert guidance to offer personalized insurance solutions, aiming to empower clients to make informed decisions about their financial protection.</w:t>
      </w:r>
    </w:p>
    <w:p>
      <w:r>
        <w:t>The company operates as a dynamic player in the Indian insurance brokerage market, positioning itself as a client-centric intermediary. Ezy Wise aims to provide unbiased advice and comprehensive comparisons of various insurance products available from a wide array of insurers. Its market approach emphasizes transparency, ease of access, and dedicated support, striving to be a trusted advisor for its clientele in navigating the complex landscape of insurance policies.</w:t>
      </w:r>
    </w:p>
    <w:p>
      <w:r>
        <w:t>Ezy Wise Services offers a broad spectrum of insurance products across life, health, motor, travel, home, and commercial segments. Their services encompass detailed risk assessment, comparison of policy features and premiums from multiple insurers, assistance with policy purchase, and crucial support during claims processing. By leveraging technology, the company endeavors to streamline the insurance journey, from initial inquiry to policy issuance and beyond, ensuring a seamless experience for its customers.</w:t>
      </w:r>
    </w:p>
    <w:p>
      <w:r>
        <w:t>KEY MANAGEMENT PERSONNEL</w:t>
      </w:r>
    </w:p>
    <w:p>
      <w:r>
        <w:t>CEO: Not explicitly designated as CEO on the company's public information. Prashant Singh is a key director and co-founder of Ezy Wise Services Insurance Brokers Private Limited. He is instrumental in the company's strategic direction and growth initiatives.</w:t>
      </w:r>
    </w:p>
    <w:p>
      <w:r>
        <w:t>Chairman: Not explicitly designated as Chairman on the company's public information. Sandeep Shankar is a key director and co-founder of Ezy Wise Services Insurance Brokers Private Limited. He plays a vital role in the company's operational and partnership development.</w:t>
      </w:r>
    </w:p>
    <w:p>
      <w:r>
        <w:t>Other Executives: Vishal Vagle is a key director and co-founder of Ezy Wise Services Insurance Brokers Private Limited, contributing significantly to the company's technology and client servicing frameworks.</w:t>
      </w:r>
    </w:p>
    <w:p>
      <w:pPr>
        <w:pStyle w:val="Heading1"/>
      </w:pPr>
      <w:r>
        <w:t>PARTNER INSURANCE COMPANIES</w:t>
      </w:r>
    </w:p>
    <w:p>
      <w:r>
        <w:t>- Acko General Insurance</w:t>
      </w:r>
    </w:p>
    <w:p>
      <w:r>
        <w:t>- Aditya Birla Health Insurance</w:t>
      </w:r>
    </w:p>
    <w:p>
      <w:r>
        <w:t>- Aditya Birla Sun Life Insurance</w:t>
      </w:r>
    </w:p>
    <w:p>
      <w:r>
        <w:t>- Ageas Federal Life Insurance</w:t>
      </w:r>
    </w:p>
    <w:p>
      <w:r>
        <w:t>- Bajaj Allianz General Insurance</w:t>
      </w:r>
    </w:p>
    <w:p>
      <w:r>
        <w:t>- Bajaj Allianz Life Insurance</w:t>
      </w:r>
    </w:p>
    <w:p>
      <w:r>
        <w:t>- Bharti AXA General Insurance</w:t>
      </w:r>
    </w:p>
    <w:p>
      <w:r>
        <w:t>- Canara HSBC OBC Life Insurance</w:t>
      </w:r>
    </w:p>
    <w:p>
      <w:r>
        <w:t>- Care Health Insurance</w:t>
      </w:r>
    </w:p>
    <w:p>
      <w:r>
        <w:t>- Cholamandalam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ManipalCigna Health Insurance</w:t>
      </w:r>
    </w:p>
    <w:p>
      <w:r>
        <w:t>- Max Life Insurance</w:t>
      </w:r>
    </w:p>
    <w:p>
      <w:r>
        <w:t>- National Insurance Company</w:t>
      </w:r>
    </w:p>
    <w:p>
      <w:r>
        <w:t>- Navi General Insurance</w:t>
      </w:r>
    </w:p>
    <w:p>
      <w:r>
        <w:t>- New India Assurance</w:t>
      </w:r>
    </w:p>
    <w:p>
      <w:r>
        <w:t>- Niva Bupa Health Insurance</w:t>
      </w:r>
    </w:p>
    <w:p>
      <w:r>
        <w:t>- Oriental Insurance Company</w:t>
      </w:r>
    </w:p>
    <w:p>
      <w:r>
        <w:t>- Pramerica Life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 (SUD Life)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