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Advisor Insurance Brokers Pvt. Ltd.</w:t>
      </w:r>
    </w:p>
    <w:p>
      <w:r>
        <w:t>COMPANY NAME</w:t>
      </w:r>
    </w:p>
    <w:p>
      <w:r>
        <w:t>HEADQUARTERS CITY</w:t>
      </w:r>
    </w:p>
    <w:p>
      <w:r>
        <w:t>Noida</w:t>
      </w:r>
    </w:p>
    <w:p>
      <w:r>
        <w:t>HEADQUARTERS FULL ADDRESS</w:t>
      </w:r>
    </w:p>
    <w:p>
      <w:r>
        <w:t>C-25, Sector-1, Noida, Uttar Pradesh 201301</w:t>
      </w:r>
    </w:p>
    <w:p>
      <w:pPr>
        <w:pStyle w:val="Heading1"/>
      </w:pPr>
      <w:r>
        <w:t>ABOUT THE COMPANY</w:t>
      </w:r>
    </w:p>
    <w:p>
      <w:r>
        <w:t>First Advisor Insurance Brokers Pvt. Ltd., an IRDAI licensed direct insurance broker, was incorporated in the year 2008. Since its inception, the company has grown steadily, establishing itself as a notable intermediary in the Indian insurance sector. It aims to bridge the gap between insurance providers and policyholders by offering expert advice and facilitating access to a wide array of insurance products.</w:t>
      </w:r>
    </w:p>
    <w:p>
      <w:r>
        <w:t>The company positions itself as a trusted advisor and a comprehensive solution provider for diverse insurance needs. With a strong customer-centric philosophy, First Advisor focuses on delivering personalized insurance solutions tailored to individual, family, and business requirements. Its market approach emphasizes service excellence, transparency, and building long-term relationships with clients.</w:t>
      </w:r>
    </w:p>
    <w:p>
      <w:r>
        <w:t>First Advisor offers a broad spectrum of insurance services covering life insurance, health insurance, motor insurance, travel insurance, and various general insurance products for commercial entities, including property, liability, and marine insurance. Beyond policy sales, the company provides end-to-end support, including risk assessment, policy comparison, and crucial assistance during the claims process, ensuring a seamless experience for its clients.</w:t>
      </w:r>
    </w:p>
    <w:p>
      <w:r>
        <w:t>KEY MANAGEMENT PERSONNEL</w:t>
      </w:r>
    </w:p>
    <w:p>
      <w:r>
        <w:t>CEO: Rajesh Sharma</w:t>
      </w:r>
    </w:p>
    <w:p>
      <w:r>
        <w:t>Background: Mr. Rajesh Sharma serves as the Managing Director and CEO, leading the strategic direction and operational execution of First Advisor Insurance Brokers Pvt. Ltd. He possesses significant experience in the insurance industry, driving the company's growth and market presence.</w:t>
      </w:r>
    </w:p>
    <w:p>
      <w:r>
        <w:t>Chairman: Rajesh Sharma</w:t>
      </w:r>
    </w:p>
    <w:p>
      <w:r>
        <w:t>Background: Mr. Rajesh Sharma also serves as the Chairman, overseeing the board and corporate governance of the company. In many private Indian companies, the Managing Director also assumes the role of Chairman.</w:t>
      </w:r>
    </w:p>
    <w:p>
      <w:r>
        <w:t>Other Executives</w:t>
      </w:r>
    </w:p>
    <w:p>
      <w:r>
        <w:t>Sudha Sharma: Director</w:t>
      </w:r>
    </w:p>
    <w:p>
      <w:r>
        <w:t>Anil Kumar: Director</w:t>
      </w:r>
    </w:p>
    <w:p>
      <w:pPr>
        <w:pStyle w:val="Heading1"/>
      </w:pPr>
      <w:r>
        <w:t>PARTNER INSURANCE COMPANIES</w:t>
      </w:r>
    </w:p>
    <w:p>
      <w:r>
        <w:t>- Aditya Birla Health Insurance</w:t>
      </w:r>
    </w:p>
    <w:p>
      <w:r>
        <w:t>- Aditya Birla Sun Life Insurance</w:t>
      </w:r>
    </w:p>
    <w:p>
      <w:r>
        <w:t>- Ageas Federal Life Insurance</w:t>
      </w:r>
    </w:p>
    <w:p>
      <w:r>
        <w:t>- Acko General Insurance</w:t>
      </w:r>
    </w:p>
    <w:p>
      <w:r>
        <w:t>- Bajaj Allianz General Insurance</w:t>
      </w:r>
    </w:p>
    <w:p>
      <w:r>
        <w:t>- Bajaj Allianz Life Insurance</w:t>
      </w:r>
    </w:p>
    <w:p>
      <w:r>
        <w:t>- Canara HSBC Life Insurance</w:t>
      </w:r>
    </w:p>
    <w:p>
      <w:r>
        <w:t>- Care Health Insurance</w:t>
      </w:r>
    </w:p>
    <w:p>
      <w:r>
        <w:t>- Cholamandalam MS General Insurance</w:t>
      </w:r>
    </w:p>
    <w:p>
      <w:r>
        <w:t>- Edelweiss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ManipalCigna Health Insurance</w:t>
      </w:r>
    </w:p>
    <w:p>
      <w:r>
        <w:t>- Max Life Insurance</w:t>
      </w:r>
    </w:p>
    <w:p>
      <w:r>
        <w:t>- National Insurance Company</w:t>
      </w:r>
    </w:p>
    <w:p>
      <w:r>
        <w:t>- Navi General Insurance</w:t>
      </w:r>
    </w:p>
    <w:p>
      <w:r>
        <w:t>- New India Assurance</w:t>
      </w:r>
    </w:p>
    <w:p>
      <w:r>
        <w:t>- Niva Bupa Health Insurance</w:t>
      </w:r>
    </w:p>
    <w:p>
      <w:r>
        <w:t>- Oriental Insurance Company</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