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GRIT INSURANCE BROKERS PRIVATE LIMITED</w:t>
      </w:r>
    </w:p>
    <w:p>
      <w:r>
        <w:t>COMPANY NAME</w:t>
      </w:r>
    </w:p>
    <w:p>
      <w:r>
        <w:t>HEADQUARTERS CITY</w:t>
      </w:r>
    </w:p>
    <w:p>
      <w:r>
        <w:t>Noida</w:t>
      </w:r>
    </w:p>
    <w:p>
      <w:r>
        <w:t>HEADQUARTERS FULL ADDRESS</w:t>
      </w:r>
    </w:p>
    <w:p>
      <w:r>
        <w:t>A-201, Express Trade Tower 2, Sector 16A, Noida, Uttar Pradesh 201301</w:t>
      </w:r>
    </w:p>
    <w:p>
      <w:pPr>
        <w:pStyle w:val="Heading1"/>
      </w:pPr>
      <w:r>
        <w:t>ABOUT THE COMPANY</w:t>
      </w:r>
    </w:p>
    <w:p>
      <w:r>
        <w:t>GRIT Insurance Brokers Private Limited is a licensed Composite Insurance Broker, regulated by the IRDAI (Insurance Regulatory and Development Authority of India) with registration number 748, valid from March 21, 2022, to March 20, 2025. The company was founded by experienced professionals from the insurance industry with the primary aim of simplifying the complex world of insurance for both individual customers and corporate entities. They focus on providing clear, accessible, and comprehensive insurance advice.</w:t>
      </w:r>
    </w:p>
    <w:p>
      <w:r>
        <w:t>The company positions itself as a customer-centric insurance advisory firm, striving to be a trusted partner in risk management. They leverage industry expertise and a commitment to transparency to build long-lasting relationships with their clients. GRIT aims to demystify insurance products and processes, ensuring clients make informed decisions that best suit their unique needs, thereby establishing a strong market presence through reliable service.</w:t>
      </w:r>
    </w:p>
    <w:p>
      <w:r>
        <w:t>GRIT Insurance Brokers offers a wide array of insurance solutions across various categories. Their services include comprehensive risk assessment, impartial policy comparisons from multiple insurers, efficient claims assistance, and ongoing policy management. They cater to both retail and corporate clients, providing coverage for life, health, motor, property, and various commercial risks, ensuring that individuals and businesses are adequately protected.</w:t>
      </w:r>
    </w:p>
    <w:p>
      <w:r>
        <w:t>KEY MANAGEMENT PERSONNEL</w:t>
      </w:r>
    </w:p>
    <w:p>
      <w:r>
        <w:t>CEO: Saurabh Mittal is the Founder and Chief Executive Officer of GRIT Insurance Brokers Private Limited. He is responsible for the overall strategic direction and growth of the company.</w:t>
      </w:r>
    </w:p>
    <w:p>
      <w:r>
        <w:t>Chairman: The company's public information does not specify a separate Chairman role distinct from the CEO or other directors.</w:t>
      </w:r>
    </w:p>
    <w:p>
      <w:r>
        <w:t>Other Executives: Swati Mittal serves as a Director within the company. Further specific executive roles are not publicly listed on their official website.</w:t>
      </w:r>
    </w:p>
    <w:p>
      <w:pPr>
        <w:pStyle w:val="Heading1"/>
      </w:pPr>
      <w:r>
        <w:t>PARTNER INSURANCE COMPANIES</w:t>
      </w:r>
    </w:p>
    <w:p>
      <w:r>
        <w:t>- Aditya Birla Health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Liberty General Insurance</w:t>
      </w:r>
    </w:p>
    <w:p>
      <w:r>
        <w:t>- Max Life Insurance</w:t>
      </w:r>
    </w:p>
    <w:p>
      <w:r>
        <w:t>- National Insurance Company</w:t>
      </w:r>
    </w:p>
    <w:p>
      <w:r>
        <w:t>- Navi General Insurance</w:t>
      </w:r>
    </w:p>
    <w:p>
      <w:r>
        <w:t>- New India Assurance</w:t>
      </w:r>
    </w:p>
    <w:p>
      <w:r>
        <w:t>- Niva Bupa Health Insurance</w:t>
      </w:r>
    </w:p>
    <w:p>
      <w:r>
        <w:t>- Oriental Insurance Company</w:t>
      </w:r>
    </w:p>
    <w:p>
      <w:r>
        <w:t>- Reliance General Insurance</w:t>
      </w:r>
    </w:p>
    <w:p>
      <w:r>
        <w:t>- Royal Sundaram General Insurance</w:t>
      </w:r>
    </w:p>
    <w:p>
      <w:r>
        <w:t>- SBI Life Insurance</w:t>
      </w:r>
    </w:p>
    <w:p>
      <w:r>
        <w:t>- Shriram General Insurance</w:t>
      </w:r>
    </w:p>
    <w:p>
      <w:r>
        <w:t>- Star Health and Allied Insurance</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