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HOARD INSURANCE BROKERS LLP</w:t>
      </w:r>
    </w:p>
    <w:p>
      <w:r>
        <w:t>COMPANY NAME</w:t>
      </w:r>
    </w:p>
    <w:p>
      <w:r>
        <w:t>HEADQUARTERS CITY</w:t>
      </w:r>
    </w:p>
    <w:p>
      <w:r>
        <w:t>Mumbai</w:t>
      </w:r>
    </w:p>
    <w:p>
      <w:r>
        <w:t>HEADQUARTERS FULL ADDRESS</w:t>
      </w:r>
    </w:p>
    <w:p>
      <w:r>
        <w:t>703, 7th Floor, Centre Point, Pali Naka, S. V. Road, Bandra (West), Mumbai - 400050</w:t>
      </w:r>
    </w:p>
    <w:p>
      <w:pPr>
        <w:pStyle w:val="Heading1"/>
      </w:pPr>
      <w:r>
        <w:t>ABOUT THE COMPANY</w:t>
      </w:r>
    </w:p>
    <w:p>
      <w:r>
        <w:t>HOARD Insurance Brokers LLP (HOARD) is a professionally managed company established in 2008. Founded by seasoned professionals with extensive experience in the insurance sector, the company was created with the primary objective of delivering comprehensive and tailored insurance solutions to a diverse client base. Its inception marked a commitment to professional service and deep industry knowledge, building on the founders' decades of expertise.</w:t>
      </w:r>
    </w:p>
    <w:p>
      <w:r>
        <w:t>Over the years, HOARD has solidified its position as one of India's leading and most respected insurance broking firms. It has earned a reputation for trustworthiness and reliability within the industry, catering to a wide range of insurance needs. The company serves a wide spectrum of clients, including large corporations, small and medium-sized enterprises (SMEs), and individual customers, addressing their varied and specific insurance requirements across different sectors.</w:t>
      </w:r>
    </w:p>
    <w:p>
      <w:r>
        <w:t>HOARD offers a comprehensive portfolio of insurance services, spanning both retail and corporate segments. For individual clients, offerings include health, motor, travel, home, personal accident, property, jewellery, pet, and cyber insurance. For corporate entities, the company provides specialized solutions such as property, marine, liability, employee benefits (including group health, personal accident, and term life), engineering, aviation, financial lines, credit insurance, and rural insurance. This broad range ensures that clients receive tailored advice and coverage for their specific needs, supported by professional claims assistance.</w:t>
      </w:r>
    </w:p>
    <w:p>
      <w:r>
        <w:t>KEY MANAGEMENT PERSONNEL</w:t>
      </w:r>
    </w:p>
    <w:p>
      <w:r>
        <w:t>CEO: Nayan Shah - Managing Partner. A veteran of the insurance industry with over two decades of experience across various functions including underwriting, claims, and operations.</w:t>
      </w:r>
    </w:p>
    <w:p>
      <w:r>
        <w:t>Chairman: Not publicly disclosed on the company website.</w:t>
      </w:r>
    </w:p>
    <w:p>
      <w:r>
        <w:t>Other Executives</w:t>
      </w:r>
    </w:p>
    <w:p>
      <w:r>
        <w:t>Harpal Singh - Partner. Possesses over 30 years of experience in the general insurance industry, with vast expertise in underwriting, claims, and operations.</w:t>
      </w:r>
    </w:p>
    <w:p>
      <w:r>
        <w:t>Tushar Shah - Partner. Has over 16 years of experience in the insurance broking industry, specializing in all aspects of life insurance and building a strong portfolio in that domain.</w:t>
      </w:r>
    </w:p>
    <w:p>
      <w:pPr>
        <w:pStyle w:val="Heading1"/>
      </w:pPr>
      <w:r>
        <w:t>PARTNER INSURANCE COMPANIES</w:t>
      </w:r>
    </w:p>
    <w:p>
      <w:r>
        <w:t>- New India Assurance Co. Ltd.</w:t>
      </w:r>
    </w:p>
    <w:p>
      <w:r>
        <w:t>- United India Insurance Co. Ltd.</w:t>
      </w:r>
    </w:p>
    <w:p>
      <w:r>
        <w:t>- Oriental Insurance Co. Ltd.</w:t>
      </w:r>
    </w:p>
    <w:p>
      <w:r>
        <w:t>- Bajaj Allianz General Insurance Co. Ltd.</w:t>
      </w:r>
    </w:p>
    <w:p>
      <w:r>
        <w:t>- ICICI Lombard General Insurance Co. Ltd.</w:t>
      </w:r>
    </w:p>
    <w:p>
      <w:r>
        <w:t>- HDFC ERGO General Insurance Co. Ltd.</w:t>
      </w:r>
    </w:p>
    <w:p>
      <w:r>
        <w:t>- Cholamandalam MS General Insurance Co. Ltd.</w:t>
      </w:r>
    </w:p>
    <w:p>
      <w:r>
        <w:t>- Royal Sundaram General Insurance Co. Ltd.</w:t>
      </w:r>
    </w:p>
    <w:p>
      <w:r>
        <w:t>- Go Digit General Insurance Ltd.</w:t>
      </w:r>
    </w:p>
    <w:p>
      <w:r>
        <w:t>- Reliance General Insurance Company Limited</w:t>
      </w:r>
    </w:p>
    <w:p>
      <w:r>
        <w:t>- Liberty General Insurance Ltd.</w:t>
      </w:r>
    </w:p>
    <w:p>
      <w:r>
        <w:t>- SBI General Insurance Company Limited</w:t>
      </w:r>
    </w:p>
    <w:p>
      <w:r>
        <w:t>- Magma HDI General Insurance Co. Ltd.</w:t>
      </w:r>
    </w:p>
    <w:p>
      <w:r>
        <w:t>- Future Generali India Insurance Company Limited</w:t>
      </w:r>
    </w:p>
    <w:p>
      <w:r>
        <w:t>- IFFCO Tokio General Insurance Co. Ltd.</w:t>
      </w:r>
    </w:p>
    <w:p>
      <w:r>
        <w:t>- Universal Sompo General Insurance Co. Ltd.</w:t>
      </w:r>
    </w:p>
    <w:p>
      <w:r>
        <w:t>- Shriram General Insurance Company Limited</w:t>
      </w:r>
    </w:p>
    <w:p>
      <w:r>
        <w:t>- Niva Bupa Health Insurance Co. Ltd.</w:t>
      </w:r>
    </w:p>
    <w:p>
      <w:r>
        <w:t>- Aditya Birla Health Insurance Co. Ltd.</w:t>
      </w:r>
    </w:p>
    <w:p>
      <w:r>
        <w:t>- Care Health Insurance Ltd.</w:t>
      </w:r>
    </w:p>
    <w:p>
      <w:r>
        <w:t>- Star Health and Allied Insurance Co. Ltd.</w:t>
      </w:r>
    </w:p>
    <w:p>
      <w:r>
        <w:t>- Life Insurance Corporation of India</w:t>
      </w:r>
    </w:p>
    <w:p>
      <w:r>
        <w:t>- HDFC Life Insurance Co. Ltd.</w:t>
      </w:r>
    </w:p>
    <w:p>
      <w:r>
        <w:t>- ICICI Prudential Life Insurance Co. Ltd.</w:t>
      </w:r>
    </w:p>
    <w:p>
      <w:r>
        <w:t>- Bajaj Allianz Life Insurance Co. Ltd.</w:t>
      </w:r>
    </w:p>
    <w:p>
      <w:r>
        <w:t>- SBI Life Insurance Co. Ltd.</w:t>
      </w:r>
    </w:p>
    <w:p>
      <w:r>
        <w:t>- Max Life Insurance Co. Ltd.</w:t>
      </w:r>
    </w:p>
    <w:p>
      <w:r>
        <w:t>- Kotak Mahindra Life Insurance Co. Ltd.</w:t>
      </w:r>
    </w:p>
    <w:p>
      <w:r>
        <w:t>- Birla Sun Life Insurance Company Limited</w:t>
      </w:r>
    </w:p>
    <w:p>
      <w:r>
        <w:t>- Canara HSBC Life Insurance Company Limited</w:t>
      </w:r>
    </w:p>
    <w:p>
      <w:r>
        <w:t>- PNB MetLife India Insurance Company Limited</w:t>
      </w:r>
    </w:p>
    <w:p>
      <w:r>
        <w:t>- IndiaFirst Life Insurance Company Limited</w:t>
      </w:r>
    </w:p>
    <w:p>
      <w:r>
        <w:t>- Edelweiss Tokio Life Insurance Co. Ltd.</w:t>
      </w:r>
    </w:p>
    <w:p>
      <w:r>
        <w:t>- Bharti AXA Life Insurance Company Limited</w:t>
      </w:r>
    </w:p>
    <w:p>
      <w:r>
        <w:t>- Tata AIA Life Insurance Company Limited</w:t>
      </w:r>
    </w:p>
    <w:p>
      <w:r>
        <w:t>- Exide Life Insurance Company Limited</w:t>
      </w:r>
    </w:p>
    <w:p>
      <w:r>
        <w:t>- Pramerica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