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INSUCARE INDIA INSURANCE BROKING PRIVATE LIMITED</w:t>
      </w:r>
    </w:p>
    <w:p>
      <w:r>
        <w:t>COMPANY NAME</w:t>
      </w:r>
    </w:p>
    <w:p>
      <w:r>
        <w:t>HEADQUARTERS CITY</w:t>
      </w:r>
    </w:p>
    <w:p>
      <w:r>
        <w:t>Mumbai</w:t>
      </w:r>
    </w:p>
    <w:p>
      <w:r>
        <w:t>HEADQUARTERS FULL ADDRESS</w:t>
      </w:r>
    </w:p>
    <w:p>
      <w:r>
        <w:t>B-201, Express Zone, Western Express Highway, Goregaon (East), Mumbai – 400063</w:t>
      </w:r>
    </w:p>
    <w:p>
      <w:pPr>
        <w:pStyle w:val="Heading1"/>
      </w:pPr>
      <w:r>
        <w:t>ABOUT THE COMPANY</w:t>
      </w:r>
    </w:p>
    <w:p>
      <w:r>
        <w:t>INSUCARE INDIA INSURANCE BROKING PRIVATE LIMITED was established in 2005 and is a licensed insurance broker registered with the IRDAI. The company has rapidly grown to become a significant player in the Indian insurance market, serving both corporate and retail clients. It prides itself on offering comprehensive insurance solutions tailored to individual and business needs, leveraging technology to enhance client experience and operational efficiency.</w:t>
      </w:r>
    </w:p>
    <w:p>
      <w:r>
        <w:t>The company holds a strong market position by providing a wide array of insurance products and services across various categories. It aims to simplify the insurance process for its clients, offering guidance through policy selection, claim processing, and risk management. Insucare India focuses on building long-term relationships through expert advice and dedicated customer support, distinguishing itself through its client-centric approach and extensive network.</w:t>
      </w:r>
    </w:p>
    <w:p>
      <w:r>
        <w:t>Insucare India offers a diverse portfolio of services including corporate insurance, employee benefits, and a full range of retail insurance products such as life, health, motor, travel, property, and marine insurance. Beyond brokering, the company provides value-added services like risk assessment, claims assistance, and policy administration, ensuring a holistic solution for its clients' insurance requirements.</w:t>
      </w:r>
    </w:p>
    <w:p>
      <w:r>
        <w:t>KEY MANAGEMENT PERSONNEL</w:t>
      </w:r>
    </w:p>
    <w:p>
      <w:r>
        <w:t>CEO: Mr. Sameer Shah - An experienced professional with a deep understanding of the insurance broking and distribution landscape, leading the company's strategic growth and operational excellence.</w:t>
      </w:r>
    </w:p>
    <w:p>
      <w:r>
        <w:t>Chairman: Mr. Girish Garg - The founder of Insucare India, he brings extensive experience and vision from the financial services and insurance sectors, guiding the company's overall direction.</w:t>
      </w:r>
    </w:p>
    <w:p>
      <w:r>
        <w:t>Other Executives</w:t>
      </w:r>
    </w:p>
    <w:p>
      <w:r>
        <w:t>Mr. K.K. Mehta - Director, Corporate</w:t>
      </w:r>
    </w:p>
    <w:p>
      <w:r>
        <w:t>Mr. M.K. Jain - Director, Legal</w:t>
      </w:r>
    </w:p>
    <w:p>
      <w:pPr>
        <w:pStyle w:val="Heading1"/>
      </w:pPr>
      <w:r>
        <w:t>PARTNER INSURANCE COMPANIES</w:t>
      </w:r>
    </w:p>
    <w:p>
      <w:r>
        <w:t>- Bajaj Allianz Life Insurance Company Limited</w:t>
      </w:r>
    </w:p>
    <w:p>
      <w:r>
        <w:t>- Edelweiss Tokio Life Insurance Company Limited</w:t>
      </w:r>
    </w:p>
    <w:p>
      <w:r>
        <w:t>- Exide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Life Insurance Corporation of India</w:t>
      </w:r>
    </w:p>
    <w:p>
      <w:r>
        <w:t>- Max Life Insurance Company Limited</w:t>
      </w:r>
    </w:p>
    <w:p>
      <w:r>
        <w:t>- PNB MetLife India Insurance Company Limited</w:t>
      </w:r>
    </w:p>
    <w:p>
      <w:r>
        <w:t>- Reliance Nippon Life Insurance Company Limited</w:t>
      </w:r>
    </w:p>
    <w:p>
      <w:r>
        <w:t>- SBI Life Insurance Company Limited</w:t>
      </w:r>
    </w:p>
    <w:p>
      <w:r>
        <w:t>- Shriram Life Insurance Company Limited</w:t>
      </w:r>
    </w:p>
    <w:p>
      <w:r>
        <w:t>- Star Union Dai-ichi Life Insurance Company Limited</w:t>
      </w:r>
    </w:p>
    <w:p>
      <w:r>
        <w:t>- Tata AIA Life Insurance Company Limited</w:t>
      </w:r>
    </w:p>
    <w:p>
      <w:r>
        <w:t>- Acko General Insurance Limited</w:t>
      </w:r>
    </w:p>
    <w:p>
      <w:r>
        <w:t>- Bajaj Allianz General Insurance Company Limited</w:t>
      </w:r>
    </w:p>
    <w:p>
      <w:r>
        <w:t>- Bharti AXA General Insurance Company Limited</w:t>
      </w:r>
    </w:p>
    <w:p>
      <w:r>
        <w:t>- Cholamandalam MS General Insurance Company Limited</w:t>
      </w:r>
    </w:p>
    <w:p>
      <w:r>
        <w:t>- Digit Insurance</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ManipalCigna Health Insurance Company Limited</w:t>
      </w:r>
    </w:p>
    <w:p>
      <w:r>
        <w:t>- National Insurance Company Limited</w:t>
      </w:r>
    </w:p>
    <w:p>
      <w:r>
        <w:t>- Navi General Insurance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