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Infina Reinsurance Broking Private Limited</w:t>
      </w:r>
    </w:p>
    <w:p>
      <w:r>
        <w:t>COMPANY NAME</w:t>
      </w:r>
    </w:p>
    <w:p>
      <w:r>
        <w:t>HEADQUARTERS CITY</w:t>
      </w:r>
    </w:p>
    <w:p>
      <w:r>
        <w:t>Mumbai</w:t>
      </w:r>
    </w:p>
    <w:p>
      <w:r>
        <w:t>HEADQUARTERS FULL ADDRESS</w:t>
      </w:r>
    </w:p>
    <w:p>
      <w:r>
        <w:t>301-304, Third Floor, Ackruti Star, Central Road, MIDC, Andheri (East), Mumbai – 400093</w:t>
      </w:r>
    </w:p>
    <w:p>
      <w:pPr>
        <w:pStyle w:val="Heading1"/>
      </w:pPr>
      <w:r>
        <w:t>ABOUT THE COMPANY</w:t>
      </w:r>
    </w:p>
    <w:p>
      <w:r>
        <w:t>Infina Reinsurance Broking Private Limited was established in 2017 with a vision to provide comprehensive reinsurance solutions. As an IRDAI licensed reinsurance broker, the company is committed to assisting direct insurers in India and beyond with their risk transfer needs. Since its inception, Infina Re has focused on building strong relationships and delivering value-driven services in the complex landscape of reinsurance.</w:t>
      </w:r>
    </w:p>
    <w:p>
      <w:r>
        <w:t>The company has positioned itself as an independent and client-centric reinsurance broker in the Indian market. It leverages deep industry expertise, innovative solutions, and a robust global network of reinsurers to cater to the diverse requirements of its clients. Infina Re aims to be a preferred strategic partner for direct insurers, helping them optimize their capital, manage volatility, and expand their underwriting capacities.</w:t>
      </w:r>
    </w:p>
    <w:p>
      <w:r>
        <w:t>Infina Re offers a wide array of services including treaty and facultative reinsurance placement across various lines such as property, casualty, marine, aviation, health, life, and other specialty lines. Beyond placement, their services extend to actuarial support, claims advocacy, market intelligence, and developing bespoke structured reinsurance solutions tailored to specific client needs.</w:t>
      </w:r>
    </w:p>
    <w:p>
      <w:r>
        <w:t>KEY MANAGEMENT PERSONNEL</w:t>
      </w:r>
    </w:p>
    <w:p>
      <w:r>
        <w:t>CEO: Mr. Rajesh Kumar Kedia. He serves as the Managing Director &amp; CEO and brings over 35 years of extensive experience in the insurance and reinsurance sectors, having held leadership positions at prominent organizations like GIC Re, New India Assurance, and India International Re.</w:t>
      </w:r>
    </w:p>
    <w:p>
      <w:r>
        <w:t>Chairman: Mr. R S Seshadri. As the Non-Executive Chairman, he contributes over 40 years of profound experience in the insurance industry, including serving as General Manager of GIC Re and as Chairman &amp; Managing Director of Oriental Insurance.</w:t>
      </w:r>
    </w:p>
    <w:p>
      <w:r>
        <w:t>Other Executives</w:t>
      </w:r>
    </w:p>
    <w:p>
      <w:r>
        <w:t>Mr. Sanjeev Kumar Singh, Head - Facultative Broking. He has significant experience in both direct insurance and reinsurance, with previous roles at GIC Re and Liberty General Insurance.</w:t>
      </w:r>
    </w:p>
    <w:p>
      <w:r>
        <w:t>Mr. Rakesh Singh, Head - Treaty Broking. With over 30 years of experience, he has worked with leading reinsurance entities such as GIC Re and India International Re.</w:t>
      </w:r>
    </w:p>
    <w:p>
      <w:pPr>
        <w:pStyle w:val="Heading1"/>
      </w:pPr>
      <w:r>
        <w:t>PARTNER INSURANCE COMPANIES</w:t>
      </w:r>
    </w:p>
    <w:p>
      <w:r>
        <w:t>Based on the company's official website, a public list of direct insurance companies that are their ceding partners is not explicitly provided. However, the website lists the following reinsurance companies with whom Infina Re places business:</w:t>
      </w:r>
    </w:p>
    <w:p>
      <w:r>
        <w:t>- GIC Re</w:t>
      </w:r>
    </w:p>
    <w:p>
      <w:r>
        <w:t>- Swiss Re</w:t>
      </w:r>
    </w:p>
    <w:p>
      <w:r>
        <w:t>- Munich Re</w:t>
      </w:r>
    </w:p>
    <w:p>
      <w:r>
        <w:t>- SCOR Re</w:t>
      </w:r>
    </w:p>
    <w:p>
      <w:r>
        <w:t>- Hannover Re</w:t>
      </w:r>
    </w:p>
    <w:p>
      <w:r>
        <w:t>- Allianz Re</w:t>
      </w:r>
    </w:p>
    <w:p>
      <w:r>
        <w:t>- Everest Re</w:t>
      </w:r>
    </w:p>
    <w:p>
      <w:r>
        <w:t>- Korean Re</w:t>
      </w:r>
    </w:p>
    <w:p>
      <w:r>
        <w:t>- Lloyd’s Syndicates</w:t>
      </w:r>
    </w:p>
    <w:p>
      <w:r>
        <w:t>- China Re</w:t>
      </w:r>
    </w:p>
    <w:p>
      <w:r>
        <w:t>- Asia Capital Re</w:t>
      </w:r>
    </w:p>
    <w:p>
      <w:r>
        <w:t>- Trust Re</w:t>
      </w:r>
    </w:p>
    <w:p>
      <w:r>
        <w:t>- Labuan Re</w:t>
      </w:r>
    </w:p>
    <w:p>
      <w:r>
        <w:t>- Qatar Re</w:t>
      </w:r>
    </w:p>
    <w:p>
      <w:r>
        <w:t>- Bahrain Re</w:t>
      </w:r>
    </w:p>
    <w:p>
      <w:r>
        <w:t>- Reinsurance Group of America (RGA)</w:t>
      </w:r>
    </w:p>
    <w:p>
      <w:r>
        <w:t>- Gen Re</w:t>
      </w:r>
    </w:p>
    <w:p>
      <w:r>
        <w:t>- Pacific Life Re</w:t>
      </w:r>
    </w:p>
    <w:p>
      <w:r>
        <w:t>- XL Re</w:t>
      </w:r>
    </w:p>
    <w:p>
      <w:r>
        <w:t>- Tokio Millennium Re</w:t>
      </w:r>
    </w:p>
    <w:p>
      <w:r>
        <w:t>- TransRe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