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Integrated Risk Insurance Brokers Ltd.</w:t>
      </w:r>
    </w:p>
    <w:p>
      <w:r>
        <w:t>COMPANY NAME</w:t>
      </w:r>
    </w:p>
    <w:p>
      <w:r>
        <w:t>HEADQUARTERS CITY</w:t>
      </w:r>
    </w:p>
    <w:p>
      <w:r>
        <w:t>Mumbai</w:t>
      </w:r>
    </w:p>
    <w:p>
      <w:r>
        <w:t>HEADQUARTERS FULL ADDRESS</w:t>
      </w:r>
    </w:p>
    <w:p>
      <w:r>
        <w:t>C-301, 3rd Floor, D'silva Heritage CHSL, Dr. Rajendra Prasad Marg, Near Borivali (E) Railway Station, Borivali (E), Mumbai - 400 066. Maharashtra, India.</w:t>
      </w:r>
    </w:p>
    <w:p>
      <w:pPr>
        <w:pStyle w:val="Heading1"/>
      </w:pPr>
      <w:r>
        <w:t>ABOUT THE COMPANY</w:t>
      </w:r>
    </w:p>
    <w:p>
      <w:r>
        <w:t>Integrated Risk Insurance Brokers Ltd. (IRIBL) is a direct insurance broker licensed by the Insurance Regulatory and Development Authority of India (IRDAI). They received their license, bearing No. IRDA/DB 746/20, on December 11, 2019, signifying their formal establishment and authorization to operate in the Indian insurance market. The company was founded with the aim of providing comprehensive, transparent, and client-centric insurance solutions to a diverse range of customers.</w:t>
      </w:r>
    </w:p>
    <w:p>
      <w:r>
        <w:t>IRIBL positions itself as an independent and unbiased advisor in the complex Indian insurance landscape. They cater to a broad clientele that includes large corporations, small and medium enterprises (SMEs), and individual retail customers. The company's core philosophy revolves around understanding the unique risk exposures faced by each client and crafting tailored, cost-effective insurance programs that offer robust protection and peace of mind. Their approach emphasizes in-depth risk assessment and strategic placement of insurance policies.</w:t>
      </w:r>
    </w:p>
    <w:p>
      <w:r>
        <w:t>The company offers a wide spectrum of insurance services, spanning both general insurance and life insurance categories. Their general insurance portfolio covers areas such as Property, Marine, Motor, Health and Employee Benefits, various forms of Liability, Project, Engineering, Credit, and Cyber insurance. In the life insurance domain, they facilitate a range of products including Term Plans, Endowment Policies, Unit-Linked Insurance Plans (ULIPs), and Annuities. Beyond mere policy placement, IRIBUL also provides crucial value-added services like risk management consultancy, efficient claims assistance, and ongoing policy administration.</w:t>
      </w:r>
    </w:p>
    <w:p>
      <w:r>
        <w:t>KEY MANAGEMENT PERSONNEL</w:t>
      </w:r>
    </w:p>
    <w:p>
      <w:r>
        <w:t>CEO: Pankaj Dhruva. As the Managing Director &amp; CEO, Mr. Dhruva is a Mechanical Engineer and holds an MBA in Finance. He brings over 28 years of extensive experience across various industries including Capital Markets, Consulting, Merchant Banking, Real Estate, and Insurance. He has been associated with leading financial organizations and possesses a deep understanding of the financial services sector.</w:t>
      </w:r>
    </w:p>
    <w:p>
      <w:r>
        <w:t>Chairman: Not explicitly listed as a separate role on the company's website.</w:t>
      </w:r>
    </w:p>
    <w:p>
      <w:r>
        <w:t>Other Executives</w:t>
      </w:r>
    </w:p>
    <w:p>
      <w:r>
        <w:t>Anil Damani (Whole Time Director): Mr. Damani is a qualified Chartered Accountant with more than three decades of experience in the Financial Market. He has been associated with leading financial organizations and has played a significant role in their growth. He possesses strong skills in Financial Management, Taxation, Statutory Compliances, and Client Relations.</w:t>
      </w:r>
    </w:p>
    <w:p>
      <w:r>
        <w:t>Poonam Dhruva (Director): Ms. Dhruva is a Postgraduate in Business Management. She has vast experience in the fields of Accounts, Finance, and Client Servicing, gained from working with various organizations. Her diverse experience and commitment are noted as important assets to the management team.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