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Reinsurance &amp; Insurance Consultancy &amp; Broking Services Pvt Ltd</w:t>
      </w:r>
    </w:p>
    <w:p>
      <w:r>
        <w:t>COMPANY NAME</w:t>
      </w:r>
    </w:p>
    <w:p>
      <w:r>
        <w:t>HEADQUARTERS CITY</w:t>
      </w:r>
    </w:p>
    <w:p>
      <w:r>
        <w:t>Mumbai</w:t>
      </w:r>
    </w:p>
    <w:p>
      <w:r>
        <w:t>HEADQUARTERS FULL ADDRESS</w:t>
      </w:r>
    </w:p>
    <w:p>
      <w:r>
        <w:t>B-303, Dheeraj Heritage, S.V. Road, Santacruz (West), Mumbai - 400 054</w:t>
      </w:r>
    </w:p>
    <w:p>
      <w:pPr>
        <w:pStyle w:val="Heading1"/>
      </w:pPr>
      <w:r>
        <w:t>ABOUT THE COMPANY</w:t>
      </w:r>
    </w:p>
    <w:p>
      <w:r>
        <w:t>Founded in 2004, International Reinsurance &amp; Insurance Consultancy &amp; Broking Services Pvt Ltd was established with the vision of providing comprehensive insurance solutions. It initially received approval from the Insurance Regulatory and Development Authority of India (IRDAI) as a direct insurance broker for both Life and Non-Life (General) business. Expanding its scope, the company further secured IRDAI approval as a dedicated Reinsurance Broker in 2016, significantly broadening its service offerings within the Indian insurance landscape.</w:t>
      </w:r>
    </w:p>
    <w:p>
      <w:r>
        <w:t>The company positions itself as a client-centric organization focused on delivering tailor-made insurance and reinsurance strategies. It emphasizes a professional approach, leveraging a team of experienced personnel to offer objective advice and innovative solutions. By understanding specific client requirements, the company strives to minimize risks and optimize insurance portfolios, aiming to be a trusted advisor in the complex world of risk management and insurance.</w:t>
      </w:r>
    </w:p>
    <w:p>
      <w:r>
        <w:t>International Reinsurance &amp; Insurance Consultancy &amp; Broking Services Pvt Ltd provides a wide array of services encompassing direct insurance broking, reinsurance broking, and consultancy. Its offerings include designing customized insurance portfolios for various sectors, comprehensive risk assessment and management, and proactive claims management. The company acts as an intermediary, facilitating effective placement of risks with appropriate insurers and reinsurers while also offering advisory services to help clients navigate regulatory complexities and secure optimal coverage.</w:t>
      </w:r>
    </w:p>
    <w:p>
      <w:r>
        <w:t>KEY MANAGEMENT PERSONNEL</w:t>
      </w:r>
    </w:p>
    <w:p>
      <w:r>
        <w:t>CEO: Not explicitly designated; Managing Director is Mr. Girish M. Lalpuria.</w:t>
      </w:r>
    </w:p>
    <w:p>
      <w:r>
        <w:t>Chairman: Girish M. Lalpuria. He possesses over three decades of extensive experience in the insurance sector, having held senior positions in both public sector general insurance companies and private sector broking firms. He is recognized for his expertise in crafting innovative insurance solutions for complex risk profiles.</w:t>
      </w:r>
    </w:p>
    <w:p>
      <w:r>
        <w:t>Other Executives</w:t>
      </w:r>
    </w:p>
    <w:p>
      <w:r>
        <w:t>Dhruvil G. Lalpuria: Director. A Chartered Accountant by profession, he oversees overall business development, operations, and compliance within the company. His focus is on enhancing client service delivery and operational efficiencies.</w:t>
      </w:r>
    </w:p>
    <w:p>
      <w:r>
        <w:t>Rina G. Lalpuria: Director. She plays a key role in the company's administrative functions and is actively involved in nurturing client relationships.</w:t>
      </w:r>
    </w:p>
    <w:p>
      <w:pPr>
        <w:pStyle w:val="Heading1"/>
      </w:pPr>
      <w:r>
        <w:t>PARTNER INSURANCE COMPANIES</w:t>
      </w:r>
    </w:p>
    <w:p>
      <w:r>
        <w:t>- New India Assurance Company Ltd.</w:t>
      </w:r>
    </w:p>
    <w:p>
      <w:r>
        <w:t>- United India Insurance Company Ltd.</w:t>
      </w:r>
    </w:p>
    <w:p>
      <w:r>
        <w:t>- Oriental Insurance Company Ltd.</w:t>
      </w:r>
    </w:p>
    <w:p>
      <w:r>
        <w:t>- Bajaj Allianz General Insurance Co. Ltd.</w:t>
      </w:r>
    </w:p>
    <w:p>
      <w:r>
        <w:t>- HDFC ERGO General Insurance Co. Ltd.</w:t>
      </w:r>
    </w:p>
    <w:p>
      <w:r>
        <w:t>- ICICI Lombard General Insurance Co. Ltd.</w:t>
      </w:r>
    </w:p>
    <w:p>
      <w:r>
        <w:t>- IFFCO Tokio General Insurance Co. Ltd.</w:t>
      </w:r>
    </w:p>
    <w:p>
      <w:r>
        <w:t>- SBI General Insurance Co. Ltd.</w:t>
      </w:r>
    </w:p>
    <w:p>
      <w:r>
        <w:t>- Chola MS General Insurance Co. Ltd.</w:t>
      </w:r>
    </w:p>
    <w:p>
      <w:r>
        <w:t>- Future Generali India Insurance Co. Ltd.</w:t>
      </w:r>
    </w:p>
    <w:p>
      <w:r>
        <w:t>- Reliance General Insurance Co. Ltd.</w:t>
      </w:r>
    </w:p>
    <w:p>
      <w:r>
        <w:t>- Universal Sompo General Insurance Co. Ltd.</w:t>
      </w:r>
    </w:p>
    <w:p>
      <w:r>
        <w:t>- Digit General Insurance Ltd.</w:t>
      </w:r>
    </w:p>
    <w:p>
      <w:r>
        <w:t>- Star Health &amp; Allied Insurance Co. Ltd.</w:t>
      </w:r>
    </w:p>
    <w:p>
      <w:r>
        <w:t>- Max Bupa Health Insurance Co. Ltd.</w:t>
      </w:r>
    </w:p>
    <w:p>
      <w:r>
        <w:t>- Aditya Birla Health Insurance Co. Ltd.</w:t>
      </w:r>
    </w:p>
    <w:p>
      <w:r>
        <w:t>- Liberty General Insurance Ltd.</w:t>
      </w:r>
    </w:p>
    <w:p>
      <w:r>
        <w:t>- Kotak Mahindra General Insurance Co. Ltd.</w:t>
      </w:r>
    </w:p>
    <w:p>
      <w:r>
        <w:t>- Royal Sundaram General Insurance Co. Ltd.</w:t>
      </w:r>
    </w:p>
    <w:p>
      <w:r>
        <w:t>- Magma HDI General Insurance Co. Ltd.</w:t>
      </w:r>
    </w:p>
    <w:p>
      <w:r>
        <w:t>- Life Insurance Corporation of India</w:t>
      </w:r>
    </w:p>
    <w:p>
      <w:r>
        <w:t>- Bajaj Allianz Life Insurance Co. Ltd.</w:t>
      </w:r>
    </w:p>
    <w:p>
      <w:r>
        <w:t>- HDFC Life Insurance Co. Ltd.</w:t>
      </w:r>
    </w:p>
    <w:p>
      <w:r>
        <w:t>- ICICI Prudential Life Insurance Co. Ltd.</w:t>
      </w:r>
    </w:p>
    <w:p>
      <w:r>
        <w:t>- SBI Life Insurance Co. Ltd.</w:t>
      </w:r>
    </w:p>
    <w:p>
      <w:r>
        <w:t>- Max Life Insurance Co. Ltd.</w:t>
      </w:r>
    </w:p>
    <w:p>
      <w:r>
        <w:t>- PNB MetLife India Insurance Co. Ltd.</w:t>
      </w:r>
    </w:p>
    <w:p>
      <w:r>
        <w:t>- Aditya Birla Sun Life Insurance Co. Ltd.</w:t>
      </w:r>
    </w:p>
    <w:p>
      <w:r>
        <w:t>- Star Union Dai-ichi Life Insurance Co. Ltd.</w:t>
      </w:r>
    </w:p>
    <w:p>
      <w:r>
        <w:t>- Edelweiss Tokio Life Insurance Co. Ltd.</w:t>
      </w:r>
    </w:p>
    <w:p>
      <w:r>
        <w:t>- IndiaFirst Life Insurance Co. Ltd.</w:t>
      </w:r>
    </w:p>
    <w:p>
      <w:r>
        <w:t>- Canara HSBC Oriental Bank of Commerce Life Insurance Co. Ltd.</w:t>
      </w:r>
    </w:p>
    <w:p>
      <w:r>
        <w:t>- Future Generali India Life Insurance Co. Ltd.</w:t>
      </w:r>
    </w:p>
    <w:p>
      <w:r>
        <w:t>- Shriram Life Insurance Co. Ltd.</w:t>
      </w:r>
    </w:p>
    <w:p>
      <w:r>
        <w:t>- Reliance Nippon Life Insurance Co. Ltd.</w:t>
      </w:r>
    </w:p>
    <w:p>
      <w:r>
        <w:t>- Aviva Life Insurance Company India Ltd.</w:t>
      </w:r>
    </w:p>
    <w:p>
      <w:r>
        <w:t>- Ageas Federal Life Insurance Co. Ltd.</w:t>
      </w:r>
    </w:p>
    <w:p>
      <w:r>
        <w:t>- Exide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