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Intl Risk Consultants Insurance Brokers Pvt. Ltd.</w:t>
      </w:r>
    </w:p>
    <w:p>
      <w:r>
        <w:t>COMPANY NAME</w:t>
      </w:r>
    </w:p>
    <w:p>
      <w:r>
        <w:t>HEADQUARTERS CITY</w:t>
      </w:r>
    </w:p>
    <w:p>
      <w:r>
        <w:t>New Delhi</w:t>
      </w:r>
    </w:p>
    <w:p>
      <w:r>
        <w:t>HEADQUARTERS FULL ADDRESS</w:t>
      </w:r>
    </w:p>
    <w:p>
      <w:r>
        <w:t>IRC House, D-16, South Extension, Part-II, New Delhi - 110049</w:t>
      </w:r>
    </w:p>
    <w:p>
      <w:pPr>
        <w:pStyle w:val="Heading1"/>
      </w:pPr>
      <w:r>
        <w:t>ABOUT THE COMPANY</w:t>
      </w:r>
    </w:p>
    <w:p>
      <w:r>
        <w:t>Intl Risk Consultants Insurance Brokers Pvt. Ltd. (IRC) was established in 2004, marking its entry into the Indian insurance landscape as an IRDAI licensed composite insurance broker. The company was founded by Mr. Rakesh Gupta, who brought with him extensive experience from the Indian insurance industry, having held significant roles in nationalized insurance companies. From its inception, IRC has focused on providing professional and transparent insurance advisory services, quickly building a reputation for reliability and client-centric solutions.</w:t>
      </w:r>
    </w:p>
    <w:p>
      <w:r>
        <w:t>IRC holds a strong position as one of India's prominent composite insurance brokers. It caters to a diverse portfolio of clients, ranging from large multinational corporations and small and medium-sized enterprises (SMEs) to individual retail clients across various sectors. The company is recognized for its ability to offer customized and comprehensive insurance solutions tailored to the specific needs of its clientele, emphasizing long-term relationships and trust. Its widespread branch network across major Indian cities further solidifies its market reach and service accessibility.</w:t>
      </w:r>
    </w:p>
    <w:p>
      <w:r>
        <w:t>The company offers a comprehensive suite of services encompassing corporate, retail, and reinsurance solutions. This includes placement of complex property and casualty risks, specialized liability covers, employee benefits programs, and marine insurance. Beyond policy placement, IRC provides value-added services such as in-depth risk management consulting, meticulous claims management support, and regular policy reviews. The firm acts as a strategic advisor, guiding clients through the intricacies of insurance and risk, ensuring optimal protection and effective claims resolution.</w:t>
      </w:r>
    </w:p>
    <w:p>
      <w:r>
        <w:t>KEY MANAGEMENT PERSONNEL</w:t>
      </w:r>
    </w:p>
    <w:p>
      <w:r>
        <w:t>Founder &amp; Managing Director: Rakesh Gupta. Over 40 years of experience in the Indian insurance industry, including leadership roles at nationalized insurance companies.</w:t>
      </w:r>
    </w:p>
    <w:p>
      <w:r>
        <w:t>Chairman: Not explicitly stated on company website.</w:t>
      </w:r>
    </w:p>
    <w:p>
      <w:r>
        <w:t>Other Executives</w:t>
      </w:r>
    </w:p>
    <w:p>
      <w:r>
        <w:t>Sunil Dutt Sharma: Group Head - Corporate Broking. Over 30 years of experience in corporate insurance and broking.</w:t>
      </w:r>
    </w:p>
    <w:p>
      <w:r>
        <w:t>Amit Sharma: Group Head - Reinsurance &amp; Specialty Risks. Extensive experience in reinsurance and specialty lines.</w:t>
      </w:r>
    </w:p>
    <w:p>
      <w:r>
        <w:t>Ashok Verma: Group Head - Retail &amp; Operations. Over 20 years in retail insurance and operations management.</w:t>
      </w:r>
    </w:p>
    <w:p>
      <w:pPr>
        <w:pStyle w:val="Heading1"/>
      </w:pPr>
      <w:r>
        <w:t>PARTNER INSURANCE COMPANIES</w:t>
      </w:r>
    </w:p>
    <w:p>
      <w:r>
        <w:t>- New India Assurance</w:t>
      </w:r>
    </w:p>
    <w:p>
      <w:r>
        <w:t>- United India Insurance</w:t>
      </w:r>
    </w:p>
    <w:p>
      <w:r>
        <w:t>- Oriental Insurance Company</w:t>
      </w:r>
    </w:p>
    <w:p>
      <w:r>
        <w:t>- ICICI Lombard General Insurance</w:t>
      </w:r>
    </w:p>
    <w:p>
      <w:r>
        <w:t>- HDFC ERGO General Insurance</w:t>
      </w:r>
    </w:p>
    <w:p>
      <w:r>
        <w:t>- Bajaj Allianz General Insurance</w:t>
      </w:r>
    </w:p>
    <w:p>
      <w:r>
        <w:t>- Future Generali India Insurance</w:t>
      </w:r>
    </w:p>
    <w:p>
      <w:r>
        <w:t>- Liberty General Insurance</w:t>
      </w:r>
    </w:p>
    <w:p>
      <w:r>
        <w:t>- Royal Sundaram General Insurance</w:t>
      </w:r>
    </w:p>
    <w:p>
      <w:r>
        <w:t>- IFFCO Tokio General Insurance</w:t>
      </w:r>
    </w:p>
    <w:p>
      <w:r>
        <w:t>- Reliance General Insurance</w:t>
      </w:r>
    </w:p>
    <w:p>
      <w:r>
        <w:t>- SBI General Insurance</w:t>
      </w:r>
    </w:p>
    <w:p>
      <w:r>
        <w:t>- Acko General Insurance</w:t>
      </w:r>
    </w:p>
    <w:p>
      <w:r>
        <w:t>- Cholamandalam MS General Insurance</w:t>
      </w:r>
    </w:p>
    <w:p>
      <w:r>
        <w:t>- Go Digit General Insurance</w:t>
      </w:r>
    </w:p>
    <w:p>
      <w:r>
        <w:t>- Shriram General Insurance</w:t>
      </w:r>
    </w:p>
    <w:p>
      <w:r>
        <w:t>- Star Health and Allied Insurance</w:t>
      </w:r>
    </w:p>
    <w:p>
      <w:r>
        <w:t>- Niva Bupa Health Insurance</w:t>
      </w:r>
    </w:p>
    <w:p>
      <w:r>
        <w:t>- Care Health Insurance</w:t>
      </w:r>
    </w:p>
    <w:p>
      <w:r>
        <w:t>- LIC of India</w:t>
      </w:r>
    </w:p>
    <w:p>
      <w:r>
        <w:t>- HDFC Life Insurance</w:t>
      </w:r>
    </w:p>
    <w:p>
      <w:r>
        <w:t>- ICICI Prudential Life Insurance</w:t>
      </w:r>
    </w:p>
    <w:p>
      <w:r>
        <w:t>- SBI Life Insurance</w:t>
      </w:r>
    </w:p>
    <w:p>
      <w:r>
        <w:t>- Bajaj Allianz Life Insurance</w:t>
      </w:r>
    </w:p>
    <w:p>
      <w:r>
        <w:t>- Max Life Insurance</w:t>
      </w:r>
    </w:p>
    <w:p>
      <w:r>
        <w:t>- Future Generali India Life Insurance</w:t>
      </w:r>
    </w:p>
    <w:p>
      <w:r>
        <w:t>- Pramerica Life Insurance</w:t>
      </w:r>
    </w:p>
    <w:p>
      <w:r>
        <w:t>- Star Union Dai-ichi Life Insurance</w:t>
      </w:r>
    </w:p>
    <w:p>
      <w:r>
        <w:t>- Canara HSBC Life Insurance</w:t>
      </w:r>
    </w:p>
    <w:p>
      <w:r>
        <w:t>- Shriram Life Insurance</w:t>
      </w:r>
    </w:p>
    <w:p>
      <w:r>
        <w:t>- GIC Re</w:t>
      </w:r>
    </w:p>
    <w:p>
      <w:r>
        <w:t>- Munich Re</w:t>
      </w:r>
    </w:p>
    <w:p>
      <w:r>
        <w:t>- Swiss Re</w:t>
      </w:r>
    </w:p>
    <w:p>
      <w:r>
        <w:t>- Scor Re</w:t>
      </w:r>
    </w:p>
    <w:p>
      <w:r>
        <w:t>- Hannover Re</w:t>
      </w:r>
    </w:p>
    <w:p>
      <w:r>
        <w:t>- Lloyd's of London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