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KRISHNA UNITED INSURANCE BROKING HOUSE PRIVATE LIMITED</w:t>
      </w:r>
    </w:p>
    <w:p>
      <w:r>
        <w:t>COMPANY NAME</w:t>
      </w:r>
    </w:p>
    <w:p>
      <w:r>
        <w:t>HEADQUARTERS CITY</w:t>
      </w:r>
    </w:p>
    <w:p>
      <w:r>
        <w:t>New Delhi</w:t>
      </w:r>
    </w:p>
    <w:p>
      <w:r>
        <w:t>HEADQUARTERS FULL ADDRESS</w:t>
      </w:r>
    </w:p>
    <w:p>
      <w:r>
        <w:t>301, 3RD FLOOR, PLOT NO. 14, 15, 16, M.G.S. HOUSE, SECTOR 10, DWARKA, NEW DELHI-110075</w:t>
      </w:r>
    </w:p>
    <w:p>
      <w:pPr>
        <w:pStyle w:val="Heading1"/>
      </w:pPr>
      <w:r>
        <w:t>ABOUT THE COMPANY</w:t>
      </w:r>
    </w:p>
    <w:p>
      <w:r>
        <w:t>KRISHNA UNITED INSURANCE BROKING HOUSE PRIVATE LIMITED is a prominent private sector insurance broker in India, incorporated in 2004. Licensed by the IRDAI, the company has established itself as a reliable intermediary in the Indian insurance landscape. It focuses on offering a wide array of insurance solutions to both individual and corporate clients, aiming to simplify the complex world of insurance.</w:t>
      </w:r>
    </w:p>
    <w:p>
      <w:r>
        <w:t>The company holds a strong market position due to its pan-India presence and a client-centric approach. With a network of branches across major cities, Krishna United Insurance Broking House endeavors to provide accessible and tailored insurance advice. Its strength lies in understanding diverse client needs and bridging them with suitable insurance products from various underwriters, thereby ensuring comprehensive risk management.</w:t>
      </w:r>
    </w:p>
    <w:p>
      <w:r>
        <w:t>KRISHNA UNITED INSURANCE BROKING HOUSE PRIVATE LIMITED offers a comprehensive suite of insurance services. These include various types of general insurance such as motor, health, travel, home, property, marine, and liability insurance, as well as life insurance solutions. Beyond policy placement, the company provides expert guidance on risk assessment, policy customization, and crucial assistance during the claims process, aiming to be a complete insurance partner for its clients.</w:t>
      </w:r>
    </w:p>
    <w:p>
      <w:r>
        <w:t>KEY MANAGEMENT PERSONNEL</w:t>
      </w:r>
    </w:p>
    <w:p>
      <w:r>
        <w:t>CEO: Vivek Kumar Saxena - Managing Director &amp; Principal Officer, responsible for the operational management and strategic growth of the company, leveraging extensive experience in the insurance sector.</w:t>
      </w:r>
    </w:p>
    <w:p>
      <w:r>
        <w:t>Chairman: Ashok Kumar Sachdeva - Chairman, providing overall strategic direction and governance to the company, bringing a wealth of experience in the financial and insurance industry.</w:t>
      </w:r>
    </w:p>
    <w:p>
      <w:r>
        <w:t>Other Executives: Seema Saxena - Director, involved in the oversight and strategic development of various operational facets of the company.</w:t>
      </w:r>
    </w:p>
    <w:p>
      <w:pPr>
        <w:pStyle w:val="Heading1"/>
      </w:pPr>
      <w:r>
        <w:t>PARTNER INSURANCE COMPANIES</w:t>
      </w:r>
    </w:p>
    <w:p>
      <w:r>
        <w:t>- Bajaj Allianz General Insurance Co. Ltd.</w:t>
      </w:r>
    </w:p>
    <w:p>
      <w:r>
        <w:t>- Bharti AXA General Insurance Co. Ltd.</w:t>
      </w:r>
    </w:p>
    <w:p>
      <w:r>
        <w:t>- Cholamandalam MS General Insurance Co. Ltd.</w:t>
      </w:r>
    </w:p>
    <w:p>
      <w:r>
        <w:t>- Go Digit General Insurance Ltd.</w:t>
      </w:r>
    </w:p>
    <w:p>
      <w:r>
        <w:t>- Future Generali India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Zuno General Insurance Limited</w:t>
      </w:r>
    </w:p>
    <w:p>
      <w:r>
        <w:t>- Bajaj Allianz Life Insurance Co. Ltd.</w:t>
      </w:r>
    </w:p>
    <w:p>
      <w:r>
        <w:t>- Bharti AXA Life Insurance Co. Ltd.</w:t>
      </w:r>
    </w:p>
    <w:p>
      <w:r>
        <w:t>- Canara HSBC Life Insurance Co. Ltd.</w:t>
      </w:r>
    </w:p>
    <w:p>
      <w:r>
        <w:t>- Exide Life Insurance Co. Ltd.</w:t>
      </w:r>
    </w:p>
    <w:p>
      <w:r>
        <w:t>- Future Generali India Life Insurance Co. Ltd.</w:t>
      </w:r>
    </w:p>
    <w:p>
      <w:r>
        <w:t>- HDFC Life Insurance Co. Ltd.</w:t>
      </w:r>
    </w:p>
    <w:p>
      <w:r>
        <w:t>- ICICI Prudential Life Insurance Co. Ltd.</w:t>
      </w:r>
    </w:p>
    <w:p>
      <w:r>
        <w:t>- IndiaFirst Life Insurance Co. Ltd.</w:t>
      </w:r>
    </w:p>
    <w:p>
      <w:r>
        <w:t>- Kotak Mahindra Life Insurance Co. Ltd.</w:t>
      </w:r>
    </w:p>
    <w:p>
      <w:r>
        <w:t>- LIC of India</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