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Landmark Insurance Brokers Pvt Ltd.</w:t>
      </w:r>
    </w:p>
    <w:p>
      <w:r>
        <w:t>COMPANY NAME</w:t>
      </w:r>
    </w:p>
    <w:p>
      <w:r>
        <w:t>Landmark Insurance Brokers Pvt Ltd</w:t>
      </w:r>
    </w:p>
    <w:p>
      <w:r>
        <w:t>HEADQUARTERS CITY</w:t>
      </w:r>
    </w:p>
    <w:p>
      <w:r>
        <w:t>Mumbai</w:t>
      </w:r>
    </w:p>
    <w:p>
      <w:r>
        <w:t>HEADQUARTERS FULL ADDRESS</w:t>
      </w:r>
    </w:p>
    <w:p>
      <w:r>
        <w:t>701, 'B' Wing, Times Square, Andheri-Kurla Road, Marol, Andheri (East), Mumbai - 400 059.</w:t>
      </w:r>
    </w:p>
    <w:p>
      <w:pPr>
        <w:pStyle w:val="Heading1"/>
      </w:pPr>
      <w:r>
        <w:t>ABOUT THE COMPANY</w:t>
      </w:r>
    </w:p>
    <w:p>
      <w:r>
        <w:t>Landmark Insurance Brokers Pvt Ltd, established in 2004, is recognized as one of India's leading composite insurance brokers. It operates under a license granted by the Insurance Regulatory and Development Authority of India (IRDAI), enabling it to provide comprehensive brokerage services for both life and general insurance products. Since its inception, the company has been committed to offering tailored and client-centric insurance solutions across diverse segments of the Indian market.</w:t>
      </w:r>
    </w:p>
    <w:p>
      <w:r>
        <w:t>The company has successfully carved a significant niche in the Indian insurance brokerage landscape, distinguished by its strong focus on risk management, professional advisory services, and an extensive network that spans across various states. Landmark caters to a broad spectrum of clients, including large corporations, small and medium-sized enterprises (SMEs), and individual retail customers, delivering customized solutions designed to address their unique and often complex risk requirements.</w:t>
      </w:r>
    </w:p>
    <w:p>
      <w:r>
        <w:t>Landmark Insurance Brokers offers a wide array of insurance products and associated services. Their general insurance portfolio encompasses solutions for property, marine, liability, motor, health, engineering, and cyber risks. In the life insurance domain, they provide products such as term plans, wealth management, group insurance, and pension schemes. Beyond product placement, the company offers end-to-end support including thorough risk assessment, expert policy placement, efficient claims management, and ongoing advisory to ensure optimal outcomes and client satisfaction.</w:t>
      </w:r>
    </w:p>
    <w:p>
      <w:r>
        <w:t>KEY MANAGEMENT PERSONNEL</w:t>
      </w:r>
    </w:p>
    <w:p>
      <w:r>
        <w:t>CEO: Mr. Mahavir Chopra serves as the Joint Managing Director and CEO of Landmark Insurance Brokers Pvt Ltd. He brings extensive experience and strategic leadership to the company, playing a crucial role in driving its growth and market expansion initiatives within the Indian insurance sector.</w:t>
      </w:r>
    </w:p>
    <w:p>
      <w:r>
        <w:t>Chairman: Mr. Ashok Mittal is the Chairman of Landmark Insurance Brokers Pvt Ltd. As a co-founder, his deep expertise in financial services and strategic vision have been instrumental in guiding the company's trajectory and solidifying its position as a key player in the industry.</w:t>
      </w:r>
    </w:p>
    <w:p>
      <w:r>
        <w:t>Other Executives</w:t>
      </w:r>
    </w:p>
    <w:p>
      <w:r>
        <w:t>Mr. Rakesh Singh: Chief Operating Officer, overseeing the company's operational efficiency and ensuring seamless service delivery across all functions.</w:t>
      </w:r>
    </w:p>
    <w:p>
      <w:r>
        <w:t>Mr. Sanjeev Gupta: Chief Financial Officer, responsible for managing the financial health, strategic financial planning, and fiscal integrity of the organization.</w:t>
      </w:r>
    </w:p>
    <w:p>
      <w:pPr>
        <w:pStyle w:val="Heading1"/>
      </w:pPr>
      <w:r>
        <w:t>PARTNER INSURANCE COMPANIES</w:t>
      </w:r>
    </w:p>
    <w:p>
      <w:r>
        <w:t>- Life Insurers: HDFC Life, ICICI Prudential Life, SBI Life, Max Life, Bajaj Allianz Life, PNB MetLife, Star Union Dai-ichi Life, Edelweiss Tokio Life, Aditya Birla Sun Life, Future Generali India Life, Shriram Life, Canara HSBC OBC Life, Kotak Life, IndiaFirst Life, Ageas Federal Life, Tata AIA Life.</w:t>
      </w:r>
    </w:p>
    <w:p>
      <w:r>
        <w:t>- General Insurers: New India Assurance, United India Insurance, Oriental Insurance, National Insurance, ICICI Lombard, HDFC ERGO, Bajaj Allianz General, Future Generali India Insurance, SBI General, IFFCO Tokio General, Cholamandalam MS General, Liberty General, Reliance General, Star Health and Allied Insurance, Go Digit General Insurance, Universal Sompo General Insurance, Shriram General Insurance, Acko General Insurance, Royal Sundaram General Insurance, Magma HDI General Insurance, Kotak Mahindra General Insurance, Navi General Insurance, Care Health Insurance,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