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Mathsons Re-Insurance Brokers Pvt. Ltd.</w:t>
      </w:r>
    </w:p>
    <w:p>
      <w:r>
        <w:t>COMPANY NAME</w:t>
      </w:r>
    </w:p>
    <w:p>
      <w:r>
        <w:t>HEADQUARTERS CITY</w:t>
      </w:r>
    </w:p>
    <w:p>
      <w:r>
        <w:t>Thiruvananthapuram</w:t>
      </w:r>
    </w:p>
    <w:p>
      <w:r>
        <w:t>HEADQUARTERS FULL ADDRESS</w:t>
      </w:r>
    </w:p>
    <w:p>
      <w:r>
        <w:t>2nd Floor, R P Towers, Thycaud, Thiruvananthapuram – 695 014, Kerala, India.</w:t>
      </w:r>
    </w:p>
    <w:p>
      <w:pPr>
        <w:pStyle w:val="Heading1"/>
      </w:pPr>
      <w:r>
        <w:t>ABOUT THE COMPANY</w:t>
      </w:r>
    </w:p>
    <w:p>
      <w:r>
        <w:t>Mathsons Re-Insurance Brokers Pvt. Ltd. was established in 2005 and is licensed by the Insurance Regulatory and Development Authority of India (IRDAI). As a prominent part of the Mathson Group, the company swiftly carved a niche in the Indian reinsurance landscape, focusing on providing specialized reinsurance solutions to a diverse client base. Its inception marked a strategic move to offer expert guidance and facilitate complex reinsurance placements in a rapidly evolving market.</w:t>
      </w:r>
    </w:p>
    <w:p>
      <w:r>
        <w:t>The company has positioned itself as one of the leading reinsurance brokers in India, known for its client-centric approach and deep understanding of both domestic and international reinsurance markets. It caters to a wide spectrum of clients, including general insurers, life insurers, and health insurers, both within India and globally. Mathsons Re-Insurance Brokers emphasizes delivering comprehensive, tailor-made solutions that address the specific risk transfer needs of its partners, leveraging its extensive network and market insights.</w:t>
      </w:r>
    </w:p>
    <w:p>
      <w:r>
        <w:t>Mathsons Re-Insurance Brokers offers a full suite of reinsurance broking services. These include structuring and placement of treaty and facultative reinsurance programs across various lines of business, risk advisory, claims management support, and providing market intelligence. The company assists clients in optimizing their capital, managing volatility, and accessing global reinsurance capacity, thereby acting as a critical intermediary in strengthening insurers' balance sheets and enabling their growth.</w:t>
      </w:r>
    </w:p>
    <w:p>
      <w:r>
        <w:t>KEY MANAGEMENT PERSONNEL</w:t>
      </w:r>
    </w:p>
    <w:p>
      <w:r>
        <w:t>CEO: Mr. George Mathson - Founder and CEO with over 40 years of experience in the Indian insurance industry, pioneering insurance broking in the country.</w:t>
      </w:r>
    </w:p>
    <w:p>
      <w:r>
        <w:t>Chairman: Mr. Sunny Mathson - Executive Chairman with over 35 years of business experience, playing a key role in the strategic growth of the company.</w:t>
      </w:r>
    </w:p>
    <w:p>
      <w:r>
        <w:t>Other Executives</w:t>
      </w:r>
    </w:p>
    <w:p>
      <w:r>
        <w:t>Mr. Jomy George (Director)</w:t>
      </w:r>
    </w:p>
    <w:p>
      <w:r>
        <w:t>Mr. Jose P M (Chief Operating Officer)</w:t>
      </w:r>
    </w:p>
    <w:p>
      <w:r>
        <w:t>Mr. Thomas Paul (Chief Financial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