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Mercury Insurance Brokers Pvt. Ltd</w:t>
      </w:r>
    </w:p>
    <w:p>
      <w:r>
        <w:t>COMPANY NAME</w:t>
      </w:r>
    </w:p>
    <w:p>
      <w:r>
        <w:t>HEADQUARTERS CITY</w:t>
      </w:r>
    </w:p>
    <w:p>
      <w:r>
        <w:t>New Delhi</w:t>
      </w:r>
    </w:p>
    <w:p>
      <w:r>
        <w:t>HEADQUARTERS FULL ADDRESS</w:t>
      </w:r>
    </w:p>
    <w:p>
      <w:r>
        <w:t>81-82, Raja Garden, Ring Road, New Delhi – 110015</w:t>
      </w:r>
    </w:p>
    <w:p>
      <w:pPr>
        <w:pStyle w:val="Heading1"/>
      </w:pPr>
      <w:r>
        <w:t>ABOUT THE COMPANY</w:t>
      </w:r>
    </w:p>
    <w:p>
      <w:r>
        <w:t>Mercury Insurance Brokers Pvt. Ltd. was established in 2003 and holds a direct broker license from the Insurance Regulatory and Development Authority of India (IRDAI). Over the years, it has grown to become a prominent player in the Indian insurance brokerage industry, serving a diverse clientele across various sectors. The company's foundation is built on providing professional and transparent insurance solutions.</w:t>
      </w:r>
    </w:p>
    <w:p>
      <w:r>
        <w:t>Positioned as one of India's leading insurance brokers, Mercury Insurance Brokers prides itself on its client-centric approach, offering tailored insurance and risk management solutions. It leverages deep industry expertise and strong relationships with a wide network of insurers to secure comprehensive and cost-effective coverage for its clients. The firm is known for its commitment to ethical practices, robust claims support, and delivering value beyond just policy placement.</w:t>
      </w:r>
    </w:p>
    <w:p>
      <w:r>
        <w:t>The company offers a broad spectrum of insurance services encompassing both general and life insurance. Its offerings include corporate insurance solutions such as property, marine, liability, and employee benefits, as well as retail products like motor, health, and travel insurance. Beyond policy issuance, Mercury provides holistic risk assessment, policy negotiation, and end-to-end claims management, ensuring clients receive seamless and efficient support throughout their insurance journey.</w:t>
      </w:r>
    </w:p>
    <w:p>
      <w:r>
        <w:t>KEY MANAGEMENT PERSONNEL</w:t>
      </w:r>
    </w:p>
    <w:p>
      <w:r>
        <w:t>CEO: Sanjay Kumar. Sanjay Kumar serves as the Principal Officer and Director, leading the company's strategic vision and operational excellence. He has been instrumental in the company's growth and market positioning.</w:t>
      </w:r>
    </w:p>
    <w:p>
      <w:r>
        <w:t>Chairman: Not specified on company website.</w:t>
      </w:r>
    </w:p>
    <w:p>
      <w:r>
        <w:t>Other Executives</w:t>
      </w:r>
    </w:p>
    <w:p>
      <w:r>
        <w:t>Manish Kumar: Jt. CEO &amp; Director. Plays a vital role in business development and streamlining operational processes.</w:t>
      </w:r>
    </w:p>
    <w:p>
      <w:r>
        <w:t>Sunil Kumar: Director. Contributes to the company's overall strategic planning and expansion initiatives.</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 Ltd.</w:t>
      </w:r>
    </w:p>
    <w:p>
      <w:r>
        <w:t>- New India Assurance Co. Ltd.</w:t>
      </w:r>
    </w:p>
    <w:p>
      <w:r>
        <w:t>- Oriental Insurance Co. Ltd.</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 Co. Ltd.</w:t>
      </w:r>
    </w:p>
    <w:p>
      <w:r>
        <w:t>- Universal Sompo General Insurance</w:t>
      </w:r>
    </w:p>
    <w:p>
      <w:r>
        <w:t>- Bajaj Allianz Life Insurance</w:t>
      </w:r>
    </w:p>
    <w:p>
      <w:r>
        <w:t>- Bharti AXA Life Insurance</w:t>
      </w:r>
    </w:p>
    <w:p>
      <w:r>
        <w:t>- Canara HSBC Life Insurance</w:t>
      </w:r>
    </w:p>
    <w:p>
      <w:r>
        <w:t>- Edelweiss Tokio Life Insurance</w:t>
      </w:r>
    </w:p>
    <w:p>
      <w:r>
        <w:t>- Future Generali India Life Insurance</w:t>
      </w:r>
    </w:p>
    <w:p>
      <w:r>
        <w:t>- HDFC Life Insurance</w:t>
      </w:r>
    </w:p>
    <w:p>
      <w:r>
        <w:t>- ICICI Prudential Life Insurance</w:t>
      </w:r>
    </w:p>
    <w:p>
      <w:r>
        <w:t>- IndiaFirst Life Insurance</w:t>
      </w:r>
    </w:p>
    <w:p>
      <w:r>
        <w:t>- Kotak Mahindra Life Insurance</w:t>
      </w:r>
    </w:p>
    <w:p>
      <w:r>
        <w:t>- Life Insurance Corporation of India (LIC)</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