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NAVINCHANDRA INSURANCE BROKING PRIVATE LIMITED</w:t>
      </w:r>
    </w:p>
    <w:p>
      <w:r>
        <w:t>COMPANY NAME</w:t>
      </w:r>
    </w:p>
    <w:p>
      <w:r>
        <w:t>HEADQUARTERS CITY</w:t>
      </w:r>
    </w:p>
    <w:p>
      <w:r>
        <w:t>Mumbai</w:t>
      </w:r>
    </w:p>
    <w:p>
      <w:r>
        <w:t>HEADQUARTERS FULL ADDRESS</w:t>
      </w:r>
    </w:p>
    <w:p>
      <w:r>
        <w:t>33, 3RD FLOOR, KASTURI BUILDING, JAMSHEDJI TATA ROAD, CHURCHGATE, MUMBAI, Mumbai City, Maharashtra, India, 400020</w:t>
      </w:r>
    </w:p>
    <w:p>
      <w:pPr>
        <w:pStyle w:val="Heading1"/>
      </w:pPr>
      <w:r>
        <w:t>ABOUT THE COMPANY</w:t>
      </w:r>
    </w:p>
    <w:p>
      <w:r>
        <w:t>Navinchandra Insurance Broking Private Limited is an insurance broking firm established in 2008 by Mr. Navinchandra M. Gandhi. Building on a legacy of over five decades of experience in the financial services sector, the company was founded with the vision of providing unbiased and client-centric insurance solutions. It operates as a direct insurance broker, registered with IRDAI, offering a wide array of insurance products across various categories to individuals and corporate clients.</w:t>
      </w:r>
    </w:p>
    <w:p>
      <w:r>
        <w:t>The company holds a strong position as a trusted intermediary in the Indian insurance market. It prides itself on its independent and client-focused approach, helping customers navigate the complex landscape of insurance products to find policies that best suit their specific needs. Navinchandra Insurance Broking aims to simplify the insurance process, building long-term relationships based on trust, transparency, and expert advice.</w:t>
      </w:r>
    </w:p>
    <w:p>
      <w:r>
        <w:t>Navinchandra Insurance Broking Private Limited offers comprehensive services that include risk assessment, insurance policy recommendation, policy placement, and claims assistance. Their product portfolio spans life insurance, health insurance, motor insurance, property insurance, marine insurance, liability insurance, travel insurance, and various specialized group policies. They work with a broad spectrum of leading Indian insurers to provide diverse options to their clientele.</w:t>
      </w:r>
    </w:p>
    <w:p>
      <w:r>
        <w:t>KEY MANAGEMENT PERSONNEL</w:t>
      </w:r>
    </w:p>
    <w:p>
      <w:r>
        <w:t>CEO: The company's website does not explicitly name a CEO. Key operational roles are held by the directors.</w:t>
      </w:r>
    </w:p>
    <w:p>
      <w:r>
        <w:t>Chairman: Navinchandra M. Gandhi. He is the founder of the company with over 50 years of experience in the financial services sector, providing strategic direction and guidance to the firm.</w:t>
      </w:r>
    </w:p>
    <w:p>
      <w:r>
        <w:t>Other Executives</w:t>
      </w:r>
    </w:p>
    <w:p>
      <w:r>
        <w:t>Rupal N. Gandhi. Director of the company, involved in the strategic and operational aspects of the business.</w:t>
      </w:r>
    </w:p>
    <w:p>
      <w:r>
        <w:t>Nishit N. Gandhi. Director of the company, contributing to the management and development of the firm's services.</w:t>
      </w:r>
    </w:p>
    <w:p>
      <w:pPr>
        <w:pStyle w:val="Heading1"/>
      </w:pPr>
      <w:r>
        <w:t>PARTNER INSURANCE COMPANIES</w:t>
      </w:r>
    </w:p>
    <w:p>
      <w:r>
        <w:t>- Aditya Birla Sun Life Insurance</w:t>
      </w:r>
    </w:p>
    <w:p>
      <w:r>
        <w:t>- Bajaj Allianz General Insurance</w:t>
      </w:r>
    </w:p>
    <w:p>
      <w:r>
        <w:t>- Bajaj Allianz Life Insurance</w:t>
      </w:r>
    </w:p>
    <w:p>
      <w:r>
        <w:t>- Bharti AXA General Insurance</w:t>
      </w:r>
    </w:p>
    <w:p>
      <w:r>
        <w:t>- Cholamandalam MS General Insurance</w:t>
      </w:r>
    </w:p>
    <w:p>
      <w:r>
        <w:t>- Edelweiss Tokio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Life Insurance Corporation of India (LIC)</w:t>
      </w:r>
    </w:p>
    <w:p>
      <w:r>
        <w:t>- Magma HDI General Insurance</w:t>
      </w:r>
    </w:p>
    <w:p>
      <w:r>
        <w:t>- ManipalCigna Health Insurance</w:t>
      </w:r>
    </w:p>
    <w:p>
      <w:r>
        <w:t>- Max Life Insurance</w:t>
      </w:r>
    </w:p>
    <w:p>
      <w:r>
        <w:t>- National Insurance Company</w:t>
      </w:r>
    </w:p>
    <w:p>
      <w:r>
        <w:t>- New India Assurance Company</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