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Ntrust Insurance Broking Services Private Limited</w:t>
      </w:r>
    </w:p>
    <w:p>
      <w:r>
        <w:t>COMPANY NAME</w:t>
      </w:r>
    </w:p>
    <w:p>
      <w:r>
        <w:t>HEADQUARTERS CITY</w:t>
      </w:r>
    </w:p>
    <w:p>
      <w:r>
        <w:t>Hyderabad</w:t>
      </w:r>
    </w:p>
    <w:p>
      <w:r>
        <w:t>HEADQUARTERS FULL ADDRESS</w:t>
      </w:r>
    </w:p>
    <w:p>
      <w:r>
        <w:t>Plot No 1300, 3rd Floor, Road No 66, Jubilee Hills, Hyderabad - 500 033</w:t>
      </w:r>
    </w:p>
    <w:p>
      <w:pPr>
        <w:pStyle w:val="Heading1"/>
      </w:pPr>
      <w:r>
        <w:t>ABOUT THE COMPANY</w:t>
      </w:r>
    </w:p>
    <w:p>
      <w:r>
        <w:t>Ntrust Insurance Broking Services Private Limited was established in 2007, receiving its Composite Broking license from the IRDA (Insurance Regulatory and Development Authority of India) in April of that year. It was promoted by Ntrust Corporate Services Private Limited, building on a foundation of professional services. Since its inception, the company has focused on providing comprehensive insurance solutions to a diverse clientele, including both corporate entities and individual retail customers.</w:t>
      </w:r>
    </w:p>
    <w:p>
      <w:r>
        <w:t>The company has positioned itself as a rapidly growing composite insurance broking firm in India, particularly noted for its strong presence in Andhra Pradesh and Telangana. Ntrust prides itself on being an ISO 9001:2015 certified company, emphasizing quality and customer-centric approaches. Its market strategy revolves around acting as a trusted advisor, understanding the unique risk profiles of its clients, and designing tailored insurance portfolios that offer robust protection and value.</w:t>
      </w:r>
    </w:p>
    <w:p>
      <w:r>
        <w:t>Ntrust offers a wide array of insurance products and services across both life and general insurance segments. For general insurance, their offerings include motor, health, property, liability, marine, and other specialized covers. In life insurance, they facilitate various protection and investment-linked plans. Beyond policy placement, their services encompass detailed risk assessment, expert claims management, and continuous advisory support, ensuring clients receive end-to-end assistance throughout their insurance journey.</w:t>
      </w:r>
    </w:p>
    <w:p>
      <w:r>
        <w:t>KEY MANAGEMENT PERSONNEL</w:t>
      </w:r>
    </w:p>
    <w:p>
      <w:r>
        <w:t>CEO: T R Prasad Reddy. As the Managing Director of Ntrust Insurance Broking Services Private Limited, he is a fellow member of the Institute of Company Secretaries of India. He brings over two decades of experience in legal, company secretarial, finance, and general management roles across various multinational and Indian companies.</w:t>
      </w:r>
    </w:p>
    <w:p>
      <w:r>
        <w:t>Chairman: The role of Chairman is not explicitly listed as a separate executive position on the company's website, but leadership is provided by the Managing Director and Board of Directors.</w:t>
      </w:r>
    </w:p>
    <w:p>
      <w:r>
        <w:t>Other Executives</w:t>
      </w:r>
    </w:p>
    <w:p>
      <w:r>
        <w:t>B Murali Krishna: Whole Time Director. A commerce graduate with over three decades of experience in sales and marketing within the financial services sector.</w:t>
      </w:r>
    </w:p>
    <w:p>
      <w:r>
        <w:t>I V Rao: Director. A retired senior banker with over three decades of experience in the banking and financial sector.</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Kotak Mahindra General Insurance Co. Ltd.</w:t>
      </w:r>
    </w:p>
    <w:p>
      <w:r>
        <w:t>- Liberty General Insurance Ltd.</w:t>
      </w:r>
    </w:p>
    <w:p>
      <w:r>
        <w:t>- Magma HDI General Insurance Co. Ltd.</w:t>
      </w:r>
    </w:p>
    <w:p>
      <w:r>
        <w:t>- National Insurance Company Ltd.</w:t>
      </w:r>
    </w:p>
    <w:p>
      <w:r>
        <w:t>- New India Assurance Company Ltd.</w:t>
      </w:r>
    </w:p>
    <w:p>
      <w:r>
        <w:t>- Oriental Insurance Company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Company Ltd.</w:t>
      </w:r>
    </w:p>
    <w:p>
      <w:r>
        <w:t>- Universal Sompo General Insurance Co. Ltd.</w:t>
      </w:r>
    </w:p>
    <w:p>
      <w:r>
        <w:t>- Zuno General Insurance Ltd.</w:t>
      </w:r>
    </w:p>
    <w:p>
      <w:r>
        <w:t>- Bajaj Allianz Life Insurance Co. Ltd.</w:t>
      </w:r>
    </w:p>
    <w:p>
      <w:r>
        <w:t>- HDFC Life Insurance Co. Ltd.</w:t>
      </w:r>
    </w:p>
    <w:p>
      <w:r>
        <w:t>- ICICI Prudential Life Insurance Co. Ltd.</w:t>
      </w:r>
    </w:p>
    <w:p>
      <w:r>
        <w:t>- IndiaFirst Life Insurance Co. Ltd.</w:t>
      </w:r>
    </w:p>
    <w:p>
      <w:r>
        <w:t>- Max Life Insurance Co. Ltd.</w:t>
      </w:r>
    </w:p>
    <w:p>
      <w:r>
        <w:t>- SBI Life Insurance Co. Ltd.</w:t>
      </w:r>
    </w:p>
    <w:p>
      <w:r>
        <w:t>- Star Union Dai-ichi Life Insurance Co. Ltd.</w:t>
      </w:r>
    </w:p>
    <w:p>
      <w:r>
        <w:t>- Aditya Birla Health Insurance Co. Ltd.</w:t>
      </w:r>
    </w:p>
    <w:p>
      <w:r>
        <w:t>- Niva Bupa Health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