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PCS Insurance Broking Pvt. Ltd.</w:t>
      </w:r>
    </w:p>
    <w:p>
      <w:r>
        <w:t>COMPANY NAME</w:t>
      </w:r>
    </w:p>
    <w:p>
      <w:r>
        <w:t>HEADQUARTERS CITY</w:t>
      </w:r>
    </w:p>
    <w:p>
      <w:r>
        <w:t>Mumbai</w:t>
      </w:r>
    </w:p>
    <w:p>
      <w:r>
        <w:t>HEADQUARTERS FULL ADDRESS</w:t>
      </w:r>
    </w:p>
    <w:p>
      <w:r>
        <w:t>Unit No. 504, 5th Floor, Corporate Annexe, Trade Centre, Bandra Kurla Complex, Bandra (East), Mumbai - 400 051. Maharashtra, India.</w:t>
      </w:r>
    </w:p>
    <w:p>
      <w:pPr>
        <w:pStyle w:val="Heading1"/>
      </w:pPr>
      <w:r>
        <w:t>ABOUT THE COMPANY</w:t>
      </w:r>
    </w:p>
    <w:p>
      <w:r>
        <w:t>PCS Insurance Broking Pvt. Ltd. is an IRDAI licensed direct insurance broker that commenced its operations in 2008. It was established as a joint venture between the Puravankara Group, a renowned real estate developer, and Century Financial, contributing to a strong foundation and strategic direction in the financial services sector. The company has steadily grown its footprint and capabilities since its inception.</w:t>
      </w:r>
    </w:p>
    <w:p>
      <w:r>
        <w:t>The company holds a prominent position in the Indian insurance broking industry. It focuses on providing customized insurance solutions to a diverse client base, encompassing both individual and corporate clients across various sectors. PCS Insurance prides itself on its client-centric approach, leveraging its extensive network and strong relationships with a wide array of insurance providers to deliver comprehensive and effective risk management strategies.</w:t>
      </w:r>
    </w:p>
    <w:p>
      <w:r>
        <w:t>PCS Insurance Broking offers a full spectrum of insurance services. These include detailed risk assessment, expert policy placement across general and life insurance categories, and robust claims assistance. Their portfolio spans general insurance products such as property, marine, motor, health, engineering, and liability insurance, as well as life insurance solutions including term plans, endowment policies, ULIPs, pension plans, and annuities. They provide advisory services to ensure clients receive tailored coverage that meets their specific needs.</w:t>
      </w:r>
    </w:p>
    <w:p>
      <w:r>
        <w:t>KEY MANAGEMENT PERSONNEL</w:t>
      </w:r>
    </w:p>
    <w:p>
      <w:r>
        <w:t>CEO: V. Krishnan. He serves as the Chief Executive Officer and brings over three decades of experience from the General Insurance Industry, having worked with prominent public and private sector insurers. He joined PCS Insurance in 2011.</w:t>
      </w:r>
    </w:p>
    <w:p>
      <w:r>
        <w:t>Chairman: Ravi Puravankara. He is the founder of the Puravankara Group and serves as the Chairman, providing strategic leadership and vision for the company.</w:t>
      </w:r>
    </w:p>
    <w:p>
      <w:r>
        <w:t>Other Executives</w:t>
      </w:r>
    </w:p>
    <w:p>
      <w:r>
        <w:t>Sachin Jain (Chief Operating Officer): Leads broking operations and business development with extensive experience.</w:t>
      </w:r>
    </w:p>
    <w:p>
      <w:r>
        <w:t>Harish Kumar (Head - Claims): Manages claims processes with over 20 years of experience in claims management.</w:t>
      </w:r>
    </w:p>
    <w:p>
      <w:pPr>
        <w:pStyle w:val="Heading1"/>
      </w:pPr>
      <w:r>
        <w:t>PARTNER INSURANCE COMPANIES</w:t>
      </w:r>
    </w:p>
    <w:p>
      <w:r>
        <w:t>General Insurance Partners</w:t>
      </w:r>
    </w:p>
    <w:p>
      <w:r>
        <w:t>- New India Assurance Co. Ltd.</w:t>
      </w:r>
    </w:p>
    <w:p>
      <w:r>
        <w:t>- United India Insurance Co. Ltd.</w:t>
      </w:r>
    </w:p>
    <w:p>
      <w:r>
        <w:t>- Oriental Insurance Co. Ltd.</w:t>
      </w:r>
    </w:p>
    <w:p>
      <w:r>
        <w:t>- National Insurance Co. Ltd.</w:t>
      </w:r>
    </w:p>
    <w:p>
      <w:r>
        <w:t>- HDFC ERGO General Insurance Co. Ltd.</w:t>
      </w:r>
    </w:p>
    <w:p>
      <w:r>
        <w:t>- ICICI Lombard General Insurance Co. Ltd.</w:t>
      </w:r>
    </w:p>
    <w:p>
      <w:r>
        <w:t>- Bajaj Allianz General Insurance Co. Ltd.</w:t>
      </w:r>
    </w:p>
    <w:p>
      <w:r>
        <w:t>- Chola MS General Insurance Co. Ltd.</w:t>
      </w:r>
    </w:p>
    <w:p>
      <w:r>
        <w:t>- Future Generali India Insurance Co. Ltd.</w:t>
      </w:r>
    </w:p>
    <w:p>
      <w:r>
        <w:t>- Go Digit General Insurance Ltd.</w:t>
      </w:r>
    </w:p>
    <w:p>
      <w:r>
        <w:t>- Kotak Mahindra General Insurance Co. Ltd.</w:t>
      </w:r>
    </w:p>
    <w:p>
      <w:r>
        <w:t>- Liberty General Insurance Ltd.</w:t>
      </w:r>
    </w:p>
    <w:p>
      <w:r>
        <w:t>- Magma HDI General Insurance Co. Ltd.</w:t>
      </w:r>
    </w:p>
    <w:p>
      <w:r>
        <w:t>- Reliance General Insurance Co. Ltd.</w:t>
      </w:r>
    </w:p>
    <w:p>
      <w:r>
        <w:t>- Royal Sundaram General Insurance Co. Ltd.</w:t>
      </w:r>
    </w:p>
    <w:p>
      <w:r>
        <w:t>- Star Health and Allied Insurance Co. Ltd.</w:t>
      </w:r>
    </w:p>
    <w:p>
      <w:r>
        <w:t>- Tata AIG General Insurance Co. Ltd.</w:t>
      </w:r>
    </w:p>
    <w:p>
      <w:r>
        <w:t>- Universal Sompo General Insurance Co. Ltd.</w:t>
      </w:r>
    </w:p>
    <w:p>
      <w:r>
        <w:t>- SBI General Insurance Co. Ltd.</w:t>
      </w:r>
    </w:p>
    <w:p>
      <w:r>
        <w:t>- Shriram General Insurance Co. Ltd.</w:t>
      </w:r>
    </w:p>
    <w:p>
      <w:r>
        <w:t>- Niva Bupa Health Insurance Company Limited</w:t>
      </w:r>
    </w:p>
    <w:p>
      <w:r>
        <w:t>- Aditya Birla Health Insurance Company Limited</w:t>
      </w:r>
    </w:p>
    <w:p>
      <w:r>
        <w:t>- Care Health Insurance Ltd.</w:t>
      </w:r>
    </w:p>
    <w:p>
      <w:r>
        <w:t>- ManipalCigna Health Insurance Company Limited</w:t>
      </w:r>
    </w:p>
    <w:p>
      <w:r>
        <w:t>Life Insurance Partners</w:t>
      </w:r>
    </w:p>
    <w:p>
      <w:r>
        <w:t>- HDFC Life Insurance Co. Ltd.</w:t>
      </w:r>
    </w:p>
    <w:p>
      <w:r>
        <w:t>- ICICI Prudential Life Insurance Co. Ltd.</w:t>
      </w:r>
    </w:p>
    <w:p>
      <w:r>
        <w:t>- Bajaj Allianz Life Insurance Co. Ltd.</w:t>
      </w:r>
    </w:p>
    <w:p>
      <w:r>
        <w:t>- Max Life Insurance Co. Ltd.</w:t>
      </w:r>
    </w:p>
    <w:p>
      <w:r>
        <w:t>- SBI Life Insurance Co. Ltd.</w:t>
      </w:r>
    </w:p>
    <w:p>
      <w:r>
        <w:t>- Exide Life Insurance Company Ltd.</w:t>
      </w:r>
    </w:p>
    <w:p>
      <w:r>
        <w:t>- Kotak Mahindra Life Insurance Co. Ltd.</w:t>
      </w:r>
    </w:p>
    <w:p>
      <w:r>
        <w:t>- Reliance Nippon Life Insurance Co. Ltd.</w:t>
      </w:r>
    </w:p>
    <w:p>
      <w:r>
        <w:t>- Star Union Dai-ichi Life Insurance Co. Ltd.</w:t>
      </w:r>
    </w:p>
    <w:p>
      <w:r>
        <w:t>- PNB MetLife India Insurance Co. Ltd.</w:t>
      </w:r>
    </w:p>
    <w:p>
      <w:r>
        <w:t>- IndiaFirst Life Insurance Co. Ltd.</w:t>
      </w:r>
    </w:p>
    <w:p>
      <w:r>
        <w:t>- Tata AIA Life Insurance Co. Ltd.</w:t>
      </w:r>
    </w:p>
    <w:p>
      <w:r>
        <w:t>- Aditya Birla Sun Life Insurance Co. Ltd.</w:t>
      </w:r>
    </w:p>
    <w:p>
      <w:r>
        <w:t>- Canara HSBC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