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PORTAL RISK MANAGEMENT AND INSURANCE BROKERS PRIVATE LIMITED</w:t>
      </w:r>
    </w:p>
    <w:p>
      <w:r>
        <w:t>COMPANY NAME</w:t>
      </w:r>
    </w:p>
    <w:p>
      <w:r>
        <w:t>HEADQUARTERS CITY</w:t>
      </w:r>
    </w:p>
    <w:p>
      <w:r>
        <w:t>New Delhi</w:t>
      </w:r>
    </w:p>
    <w:p>
      <w:r>
        <w:t>HEADQUARTERS FULL ADDRESS</w:t>
      </w:r>
    </w:p>
    <w:p>
      <w:r>
        <w:t>Khasra No. 10/1, Ground Floor, Old No. A-14, New No. 20/1, Village Ghitorni, Mehrauli, New Delhi - 110030, India</w:t>
      </w:r>
    </w:p>
    <w:p>
      <w:pPr>
        <w:pStyle w:val="Heading1"/>
      </w:pPr>
      <w:r>
        <w:t>ABOUT THE COMPANY</w:t>
      </w:r>
    </w:p>
    <w:p>
      <w:r>
        <w:t>POLICY PORTAL RISK MANAGEMENT AND INSURANCE BROKERS PRIVATE LIMITED, known as PolicyPore, is a licensed insurance broker regulated by the Insurance Regulatory and Development Authority of India IRDAI. Established and licensed in late 2021, PolicyPore embarked on its journey with a commitment to offering transparent, unbiased, and superior insurance solutions. The company aims to simplify the insurance buying and claims process for its clients, leveraging a customer-centric approach to deliver tailored coverage.</w:t>
      </w:r>
    </w:p>
    <w:p>
      <w:r>
        <w:t>As an emerging player in the dynamic Indian insurance broking landscape, PolicyPore focuses on building trust and providing comprehensive risk management advice. The company positions itself as a digital-first platform, emphasizing efficiency and ease of access for a wide range of insurance products. By collaborating with numerous leading insurers, PolicyPore strives to provide extensive choice and competitive options to its diverse clientele, which includes both individual and corporate policyholders across various sectors.</w:t>
      </w:r>
    </w:p>
    <w:p>
      <w:r>
        <w:t>PolicyPore offers a broad spectrum of insurance services, including life insurance, health insurance, motor insurance, travel insurance, home insurance, and various commercial insurance products such as property, marine, engineering, and liability covers. Beyond policy issuance, their services extend to pre-sales risk assessment, policy comparison, expert advisory, diligent claims assistance, and timely renewal support, ensuring a complete and supportive experience for their clients throughout the insurance lifecycle.</w:t>
      </w:r>
    </w:p>
    <w:p>
      <w:r>
        <w:t>KEY MANAGEMENT PERSONNEL</w:t>
      </w:r>
    </w:p>
    <w:p>
      <w:r>
        <w:t>CEO: Rakesh Singh. Mr. Singh brings over two decades of extensive experience in the Indian insurance industry, having held significant leadership positions in both insurance companies and broking firms. His expertise spans operations, technology, and customer experience, driving the strategic vision and growth of PolicyPore.</w:t>
      </w:r>
    </w:p>
    <w:p>
      <w:r>
        <w:t>Chairman: The role of Chairman is not explicitly specified as a distinct executive position on the company's public disclosures. The CEO leads the executive team.</w:t>
      </w:r>
    </w:p>
    <w:p>
      <w:r>
        <w:t>Other Executives</w:t>
      </w:r>
    </w:p>
    <w:p>
      <w:r>
        <w:t>Ravi Prasad: Whole Time Director. Mr. Prasad contributes significantly to the strategic direction and operational execution of the company, leveraging his experience in the financial services sector.</w:t>
      </w:r>
    </w:p>
    <w:p>
      <w:r>
        <w:t>Rajendra Kumar Sharma: Independent Director.</w:t>
      </w:r>
    </w:p>
    <w:p>
      <w:pPr>
        <w:pStyle w:val="Heading1"/>
      </w:pPr>
      <w:r>
        <w:t>PARTNER INSURANCE COMPANIES</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LIC of India</w:t>
      </w:r>
    </w:p>
    <w:p>
      <w:r>
        <w:t>- Max Life Insurance</w:t>
      </w:r>
    </w:p>
    <w:p>
      <w:r>
        <w:t>- Magma HDI General Insurance</w:t>
      </w:r>
    </w:p>
    <w:p>
      <w:r>
        <w:t>- Navi General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Star Union Dai-ichi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