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PoliciCue Insurance Brokers Private Limited</w:t>
      </w:r>
    </w:p>
    <w:p>
      <w:r>
        <w:t>COMPANY NAME</w:t>
      </w:r>
    </w:p>
    <w:p>
      <w:r>
        <w:t>HEADQUARTERS CITY</w:t>
      </w:r>
    </w:p>
    <w:p>
      <w:r>
        <w:t>Hyderabad</w:t>
      </w:r>
    </w:p>
    <w:p>
      <w:r>
        <w:t>HEADQUARTERS FULL ADDRESS</w:t>
      </w:r>
    </w:p>
    <w:p>
      <w:r>
        <w:t>Plot no: 34, 4th Floor, P. No. 34-P, H. No. 1-118/4/6/P, Sector-I, HUDA Techno Enclave, Madhapur, Hyderabad - 500081, Telangana, India</w:t>
      </w:r>
    </w:p>
    <w:p>
      <w:pPr>
        <w:pStyle w:val="Heading1"/>
      </w:pPr>
      <w:r>
        <w:t>ABOUT THE COMPANY</w:t>
      </w:r>
    </w:p>
    <w:p>
      <w:r>
        <w:t>PoliciCue Insurance Brokers Private Limited is a new-generation insurance broking company established in 2021. Licensed by the IRDAI, it aims to simplify the insurance process and provide comprehensive risk management and insurance solutions to both retail and corporate clients across India.</w:t>
      </w:r>
    </w:p>
    <w:p>
      <w:r>
        <w:t>The company positions itself as a technology-driven broker, leveraging digital tools to offer a seamless and efficient customer experience. Its core mission is to provide unbiased advice, helping clients navigate the complexities of insurance products and make informed decisions tailored to their specific needs. PoliciCue strives to be a trusted advisor in the Indian insurance landscape.</w:t>
      </w:r>
    </w:p>
    <w:p>
      <w:r>
        <w:t>PoliciCue offers a diverse portfolio of insurance products, including Motor, Health, Life, Property, Marine, Liability, and other specialized covers. Beyond policy issuance, their services extend to crucial post-sales support such as claims assistance, policy management, and timely renewal services, ensuring a complete insurance journey for their customers.</w:t>
      </w:r>
    </w:p>
    <w:p>
      <w:r>
        <w:t>KEY MANAGEMENT PERSONNEL</w:t>
      </w:r>
    </w:p>
    <w:p>
      <w:r>
        <w:t>CEO: Mr. J V Sesha Sai. He is the Founder &amp; CEO, a seasoned professional with over 20 years of experience in the financial services and insurance sector.</w:t>
      </w:r>
    </w:p>
    <w:p>
      <w:r>
        <w:t>Chairman: Not explicitly mentioned on the company website.</w:t>
      </w:r>
    </w:p>
    <w:p>
      <w:r>
        <w:t>Other Executives</w:t>
      </w:r>
    </w:p>
    <w:p>
      <w:r>
        <w:t>Jonnalagadda Shyamala (Director)</w:t>
      </w:r>
    </w:p>
    <w:p>
      <w:r>
        <w:t>Kasukurthi Venkat Reddy (Director)</w:t>
      </w:r>
    </w:p>
    <w:p>
      <w:pPr>
        <w:pStyle w:val="Heading1"/>
      </w:pPr>
      <w:r>
        <w:t>PARTNER INSURANCE COMPANIES</w:t>
      </w:r>
    </w:p>
    <w:p>
      <w:r>
        <w:t>- Acko General Insurance Ltd</w:t>
      </w:r>
    </w:p>
    <w:p>
      <w:r>
        <w:t>- Aditya Birla Health Insurance Co. Ltd.</w:t>
      </w:r>
    </w:p>
    <w:p>
      <w:r>
        <w:t>- Bajaj Allianz General Insurance Co. Ltd.</w:t>
      </w:r>
    </w:p>
    <w:p>
      <w:r>
        <w:t>- Bajaj Allianz Life Insurance Co. Ltd.</w:t>
      </w:r>
    </w:p>
    <w:p>
      <w:r>
        <w:t>- Care Health Insurance Ltd.</w:t>
      </w:r>
    </w:p>
    <w:p>
      <w:r>
        <w:t>- Cholamandalam MS General Insurance Co. Ltd.</w:t>
      </w:r>
    </w:p>
    <w:p>
      <w:r>
        <w:t>- Digit General Insurance Ltd.</w:t>
      </w:r>
    </w:p>
    <w:p>
      <w:r>
        <w:t>- Future Generali India Insurance Co.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Liberty General Insurance Ltd.</w:t>
      </w:r>
    </w:p>
    <w:p>
      <w:r>
        <w:t>- Magma HDI General Insurance Co. Ltd.</w:t>
      </w:r>
    </w:p>
    <w:p>
      <w:r>
        <w:t>- ManipalCigna Health Insurance Co. Ltd.</w:t>
      </w:r>
    </w:p>
    <w:p>
      <w:r>
        <w:t>- Max Life Insurance Co. Ltd.</w:t>
      </w:r>
    </w:p>
    <w:p>
      <w:r>
        <w:t>- New India Assurance Co. Ltd.</w:t>
      </w:r>
    </w:p>
    <w:p>
      <w:r>
        <w:t>- Niva Bupa Health Insurance Co. Ltd.</w:t>
      </w:r>
    </w:p>
    <w:p>
      <w:r>
        <w:t>- Oriental Insurance Co. Ltd.</w:t>
      </w:r>
    </w:p>
    <w:p>
      <w:r>
        <w:t>- PNB MetLife India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&amp; Allied Insurance Co. Ltd.</w:t>
      </w:r>
    </w:p>
    <w:p>
      <w:r>
        <w:t>- Tata AIG General Insurance Co. Ltd.</w:t>
      </w:r>
    </w:p>
    <w:p>
      <w:r>
        <w:t>- Tata AIA Life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