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PolicyInn Insurance Brokers Pvt Ltd</w:t>
      </w:r>
    </w:p>
    <w:p>
      <w:r>
        <w:t>COMPANY NAME</w:t>
      </w:r>
    </w:p>
    <w:p>
      <w:r>
        <w:t>HEADQUARTERS CITY</w:t>
      </w:r>
    </w:p>
    <w:p>
      <w:r>
        <w:t>Mumbai</w:t>
      </w:r>
    </w:p>
    <w:p>
      <w:r>
        <w:t>HEADQUARTERS FULL ADDRESS</w:t>
      </w:r>
    </w:p>
    <w:p>
      <w:r>
        <w:t>201, 2nd Floor, Sai Commercial Complex, Opposite Laxmi Industrial Estate, New Link Road, Andheri West, Mumbai, Maharashtra 400053</w:t>
      </w:r>
    </w:p>
    <w:p>
      <w:pPr>
        <w:pStyle w:val="Heading1"/>
      </w:pPr>
      <w:r>
        <w:t>ABOUT THE COMPANY</w:t>
      </w:r>
    </w:p>
    <w:p>
      <w:r>
        <w:t>PolicyInn Insurance Brokers Pvt Ltd was established in 2016 with the vision of simplifying the insurance buying process in India. As an IRDAI licensed direct insurance broker, the company quickly positioned itself to bridge the gap between complex insurance products and the evolving needs of customers, aiming to make insurance accessible and understandable for individuals and businesses nationwide.</w:t>
      </w:r>
    </w:p>
    <w:p>
      <w:r>
        <w:t>Since its inception, PolicyInn has grown to become a significant player in the Indian insurance brokerage landscape, recognized for its commitment to digital innovation and customer-centric services. The company leverages technology to offer an intuitive platform where customers can compare, choose, and purchase a wide array of insurance policies. Its strong network of partner insurers and a focus on transparent, unbiased advice contribute to its reputation as a reliable intermediary in the competitive market.</w:t>
      </w:r>
    </w:p>
    <w:p>
      <w:r>
        <w:t>PolicyInn provides a comprehensive suite of insurance products catering to diverse requirements, including life insurance, health insurance, motor insurance, travel insurance, home insurance, and various commercial insurance solutions. Beyond facilitating policy sales, the company offers expert guidance throughout the insurance journey, from initial consultation and policy selection to claims assistance and renewal support, ensuring a seamless experience for its clients.</w:t>
      </w:r>
    </w:p>
    <w:p>
      <w:r>
        <w:t>KEY MANAGEMENT PERSONNEL</w:t>
      </w:r>
    </w:p>
    <w:p>
      <w:r>
        <w:t>CEO: Tushar K. Singh - Co-founder of PolicyInn Insurance Brokers. He is an experienced professional in the financial services and insurance sector, instrumental in the company's digital strategy and operational growth.</w:t>
      </w:r>
    </w:p>
    <w:p>
      <w:r>
        <w:t>Chairman: Dhirendra Tiwari - Co-founder of PolicyInn Insurance Brokers. A seasoned leader with a background in the financial industry, providing strategic vision and direction to the company's expansion.</w:t>
      </w:r>
    </w:p>
    <w:p>
      <w:r>
        <w:t>Other Executives: Information on other named executives with detailed backgrounds is not prominently featured on the company's public website.</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Edelweiss Tokio Life Insurance</w:t>
      </w:r>
    </w:p>
    <w:p>
      <w:r>
        <w:t>- IndiaFirst Life Insurance</w:t>
      </w:r>
    </w:p>
    <w:p>
      <w:r>
        <w:t>- Canara HSBC Life Insurance</w:t>
      </w:r>
    </w:p>
    <w:p>
      <w:r>
        <w:t>- Star Union Dai-ichi Life Insurance</w:t>
      </w:r>
    </w:p>
    <w:p>
      <w:r>
        <w:t>- HDFC ERGO General Insurance</w:t>
      </w:r>
    </w:p>
    <w:p>
      <w:r>
        <w:t>- Bajaj Allianz General Insurance</w:t>
      </w:r>
    </w:p>
    <w:p>
      <w:r>
        <w:t>- ICICI Lombard General Insurance</w:t>
      </w:r>
    </w:p>
    <w:p>
      <w:r>
        <w:t>- Future Generali India Insurance</w:t>
      </w:r>
    </w:p>
    <w:p>
      <w:r>
        <w:t>- Liberty General Insurance</w:t>
      </w:r>
    </w:p>
    <w:p>
      <w:r>
        <w:t>- Reliance General Insurance</w:t>
      </w:r>
    </w:p>
    <w:p>
      <w:r>
        <w:t>- Tata AIG General Insurance</w:t>
      </w:r>
    </w:p>
    <w:p>
      <w:r>
        <w:t>- SBI General Insurance</w:t>
      </w:r>
    </w:p>
    <w:p>
      <w:r>
        <w:t>- Royal Sundaram General Insurance</w:t>
      </w:r>
    </w:p>
    <w:p>
      <w:r>
        <w:t>- Universal Sompo General Insurance</w:t>
      </w:r>
    </w:p>
    <w:p>
      <w:r>
        <w:t>- Kotak Mahindra General Insurance</w:t>
      </w:r>
    </w:p>
    <w:p>
      <w:r>
        <w:t>- Acko General Insurance</w:t>
      </w:r>
    </w:p>
    <w:p>
      <w:r>
        <w:t>- Digit Insurance</w:t>
      </w:r>
    </w:p>
    <w:p>
      <w:r>
        <w:t>- United India Insurance</w:t>
      </w:r>
    </w:p>
    <w:p>
      <w:r>
        <w:t>- The Oriental Insurance Company</w:t>
      </w:r>
    </w:p>
    <w:p>
      <w:r>
        <w:t>- National Insurance Company</w:t>
      </w:r>
    </w:p>
    <w:p>
      <w:r>
        <w:t>- The New India Assurance Company</w:t>
      </w:r>
    </w:p>
    <w:p>
      <w:r>
        <w:t>- Star Health and Allied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