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Preferred Partners Insurance Brokers Pvt. Ltd.</w:t>
      </w:r>
    </w:p>
    <w:p>
      <w:r>
        <w:t>COMPANY NAME</w:t>
      </w:r>
    </w:p>
    <w:p>
      <w:r>
        <w:t>HEADQUARTERS CITY</w:t>
      </w:r>
    </w:p>
    <w:p>
      <w:r>
        <w:t>Mumbai</w:t>
      </w:r>
    </w:p>
    <w:p>
      <w:r>
        <w:t>HEADQUARTERS FULL ADDRESS</w:t>
      </w:r>
    </w:p>
    <w:p>
      <w:r>
        <w:t>153 B, Udyog Bhavan, Sonawala Road, Goregaon East, Mumbai 400063, Maharashtra, India</w:t>
      </w:r>
    </w:p>
    <w:p>
      <w:pPr>
        <w:pStyle w:val="Heading1"/>
      </w:pPr>
      <w:r>
        <w:t>ABOUT THE COMPANY</w:t>
      </w:r>
    </w:p>
    <w:p>
      <w:r>
        <w:t>Preferred Partners Insurance Brokers Pvt. Ltd. is an IRDAI-licensed insurance broker established in 2005. Since its inception, the company has focused on providing comprehensive and personalized insurance solutions to individuals, families, and corporations across India. It operates with a client-centric approach, aiming to simplify the complex world of insurance for its customers and guide them through informed decision-making.</w:t>
      </w:r>
    </w:p>
    <w:p>
      <w:r>
        <w:t>The company holds a strong position in the Indian insurance brokerage market by acting as an independent intermediary between clients and a wide array of insurance providers. This independence allows them to offer unbiased advice and compare various products to find the most suitable coverage at competitive prices. Their expertise spans across a broad spectrum of insurance requirements, catering to both the evolving needs of individuals and the intricate demands of corporate entities.</w:t>
      </w:r>
    </w:p>
    <w:p>
      <w:r>
        <w:t>Preferred Partners offers a full suite of insurance services, including life insurance, health insurance, and general insurance categories such as motor, property, travel, marine, and specialized liability coverages. They provide end-to-end support, from risk assessment and policy selection to claims assistance and renewal management, ensuring a seamless experience for their clients throughout their insurance journey.</w:t>
      </w:r>
    </w:p>
    <w:p>
      <w:r>
        <w:t>KEY MANAGEMENT PERSONNEL</w:t>
      </w:r>
    </w:p>
    <w:p>
      <w:r>
        <w:t>CEO: Mr. Amit Upadhyay. He serves as the Managing Director and CEO, leading the company's strategic direction and operational growth. With extensive experience in the financial and insurance sectors, he is instrumental in driving the company's vision and client-focused approach.</w:t>
      </w:r>
    </w:p>
    <w:p>
      <w:r>
        <w:t>Chairman: Mr. S.K. Upadhyay. As Chairman, he provides overarching guidance and strategic oversight to the company, leveraging his profound experience and wisdom in the industry to shape the company's long-term objectives and ethical standards.</w:t>
      </w:r>
    </w:p>
    <w:p>
      <w:r>
        <w:t>Other Executives</w:t>
      </w:r>
    </w:p>
    <w:p>
      <w:r>
        <w:t>Mr. Rahul Pathak (Director)</w:t>
      </w:r>
    </w:p>
    <w:p>
      <w:r>
        <w:t>Mr. Sanjeev Gupta (Chief Business Officer - General Insurance)</w:t>
      </w:r>
    </w:p>
    <w:p>
      <w:pPr>
        <w:pStyle w:val="Heading1"/>
      </w:pPr>
      <w:r>
        <w:t>PARTNER INSURANCE COMPANIES</w:t>
      </w:r>
    </w:p>
    <w:p>
      <w:r>
        <w:t>- Life Insurance Partners: Aditya Birla Sun Life Insurance, Ageas Federal Life Insurance, Bajaj Allianz Life Insurance, Canara HSBC Life Insurance, Edelweiss Tokio Life Insurance, Future Generali India Life Insurance, HDFC Life Insurance, ICICI Prudential Life Insurance, IndiaFirst Life Insurance, Kotak Mahindra Life Insurance, Max Life Insurance, PNB MetLife India Insurance, SBI Life Insurance, Shriram Life Insurance, Star Union Dai-ichi Life Insurance (as reported by the company website)</w:t>
      </w:r>
    </w:p>
    <w:p>
      <w:r>
        <w:t>- General and Health Insurance Partners: Acko General Insurance, Aditya Birla Health Insurance, Bajaj Allianz General Insurance, Care Health Insurance, Cholamandalam MS General Insurance, Digit General Insurance, Future Generali India Insurance, HDFC ERGO General Insurance, ICICI Lombard General Insurance, IFFCO Tokio General Insurance, Liberty General Insurance, Niva Bupa Health Insurance, The New India Assurance, The Oriental Insurance Company, Reliance General Insurance, Royal Sundaram General Insurance, SBI General Insurance, Star Health and Allied Insurance, The United India Insurance Company, Universal Sompo General Insurance (as reported by the company website)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