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Quickinsure Insurance Brokers Pvt. Ltd.</w:t>
      </w:r>
    </w:p>
    <w:p>
      <w:r>
        <w:t>COMPANY NAME</w:t>
      </w:r>
    </w:p>
    <w:p>
      <w:r>
        <w:t>HEADQUARTERS CITY</w:t>
      </w:r>
    </w:p>
    <w:p>
      <w:r>
        <w:t>Noida</w:t>
      </w:r>
    </w:p>
    <w:p>
      <w:r>
        <w:t>HEADQUARTERS FULL ADDRESS</w:t>
      </w:r>
    </w:p>
    <w:p>
      <w:r>
        <w:t>A-33/2, 2nd Floor, Sector 62, Noida, Uttar Pradesh 201301</w:t>
      </w:r>
    </w:p>
    <w:p>
      <w:pPr>
        <w:pStyle w:val="Heading1"/>
      </w:pPr>
      <w:r>
        <w:t>ABOUT THE COMPANY</w:t>
      </w:r>
    </w:p>
    <w:p>
      <w:r>
        <w:t>Quickinsure Insurance Brokers Pvt. Ltd. was founded by Mr. Sarveshwar Prasad and Mr. Rakesh Kumar, commencing its operations with a vision to simplify insurance buying in India. Registered with the IRDAI as a direct broker (Code No. DB 745/18, License No. 675, valid until 2028), the company leverages technology to provide a seamless and transparent platform for insurance comparison and purchase. Since its inception, it has focused on empowering individuals and businesses with easy access to various insurance solutions.</w:t>
      </w:r>
    </w:p>
    <w:p>
      <w:r>
        <w:t>The company has established itself as a significant online insurance aggregator in the Indian market. It aims to bridge the gap between complex insurance products and the end-consumer by offering a user-friendly digital platform. Quickinsure’s market position is built on its ability to offer a wide array of choices from numerous insurance providers, enabling customers to compare, customize, and buy policies that best fit their needs, thereby promoting informed decision-making.</w:t>
      </w:r>
    </w:p>
    <w:p>
      <w:r>
        <w:t>Quickinsure offers a comprehensive suite of insurance services catering to diverse requirements. Its product portfolio includes motor insurance (car, two-wheeler, commercial vehicle), health insurance, travel insurance, home insurance, and life insurance. Additionally, it provides solutions for corporate and commercial insurance needs. Beyond policy sales, Quickinsure also assists customers with claims support and policy management, ensuring a complete service experience throughout the insurance lifecycle.</w:t>
      </w:r>
    </w:p>
    <w:p>
      <w:r>
        <w:t>KEY MANAGEMENT PERSONNEL</w:t>
      </w:r>
    </w:p>
    <w:p>
      <w:r>
        <w:t>CEO: Sarveshwar Prasad - Co-founder and Chief Executive Officer. Mr. Prasad brings extensive experience from the insurance and financial services sector, driving Quickinsure's strategic vision and digital transformation efforts.</w:t>
      </w:r>
    </w:p>
    <w:p>
      <w:r>
        <w:t>Chairman: Not specified publicly.</w:t>
      </w:r>
    </w:p>
    <w:p>
      <w:r>
        <w:t>Other Executives: Rakesh Kumar - Co-founder and Director. Mr. Kumar plays a vital role in the company's operational excellence and business development, contributing significantly to its growth and market presence.</w:t>
      </w:r>
    </w:p>
    <w:p>
      <w:pPr>
        <w:pStyle w:val="Heading1"/>
      </w:pPr>
      <w:r>
        <w:t>PARTNER INSURANCE COMPANIES</w:t>
      </w:r>
    </w:p>
    <w:p>
      <w:r>
        <w:t>- Acko General Insurance</w:t>
      </w:r>
    </w:p>
    <w:p>
      <w:r>
        <w:t>- Aditya Birla Health Insurance</w:t>
      </w:r>
    </w:p>
    <w:p>
      <w:r>
        <w:t>- Bajaj Allianz General Insurance</w:t>
      </w:r>
    </w:p>
    <w:p>
      <w:r>
        <w:t>- Bharti AXA General Insurance</w:t>
      </w:r>
    </w:p>
    <w:p>
      <w:r>
        <w:t>- Care Health Insurance</w:t>
      </w:r>
    </w:p>
    <w:p>
      <w:r>
        <w:t>- Cholamandalam MS General Insurance</w:t>
      </w:r>
    </w:p>
    <w:p>
      <w:r>
        <w:t>- Digit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National Insurance Company</w:t>
      </w:r>
    </w:p>
    <w:p>
      <w:r>
        <w:t>- Navi General Insurance</w:t>
      </w:r>
    </w:p>
    <w:p>
      <w:r>
        <w:t>- New India Assurance</w:t>
      </w:r>
    </w:p>
    <w:p>
      <w:r>
        <w:t>- Niva Bupa Health Insurance</w:t>
      </w:r>
    </w:p>
    <w:p>
      <w:r>
        <w:t>- Oriental Insurance Company</w:t>
      </w:r>
    </w:p>
    <w:p>
      <w:r>
        <w:t>- Reliance General Insurance</w:t>
      </w:r>
    </w:p>
    <w:p>
      <w:r>
        <w:t>- Royal Sundaram General Insurance</w:t>
      </w:r>
    </w:p>
    <w:p>
      <w:r>
        <w:t>- SBI General Insurance</w:t>
      </w:r>
    </w:p>
    <w:p>
      <w:r>
        <w:t>- Star Health and Allied Insurance</w:t>
      </w:r>
    </w:p>
    <w:p>
      <w:r>
        <w:t>- Tata AIG General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