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RATNAAFIN INSURANCE BROKING PRIVATE LTD</w:t>
      </w:r>
    </w:p>
    <w:p>
      <w:r>
        <w:t>COMPANY NAME</w:t>
      </w:r>
    </w:p>
    <w:p>
      <w:r>
        <w:t>HEADQUARTERS CITY</w:t>
      </w:r>
    </w:p>
    <w:p>
      <w:r>
        <w:t>SURAT</w:t>
      </w:r>
    </w:p>
    <w:p>
      <w:r>
        <w:t>HEADQUARTERS FULL ADDRESS</w:t>
      </w:r>
    </w:p>
    <w:p>
      <w:r>
        <w:t>PLOT NO. 129/1, NEAR SOHAM RESIDENCY, SOHAM ROAD, SURAT, Gujarat, 395007</w:t>
      </w:r>
    </w:p>
    <w:p>
      <w:pPr>
        <w:pStyle w:val="Heading1"/>
      </w:pPr>
      <w:r>
        <w:t>ABOUT THE COMPANY</w:t>
      </w:r>
    </w:p>
    <w:p>
      <w:r>
        <w:t>RATNAAFIN INSURANCE BROKING PRIVATE LTD was incorporated on June 27, 2013, and is a licensed direct insurance broker by the Insurance Regulatory and Development Authority of India (IRDAI). Since its inception, the company has focused on providing comprehensive insurance solutions to individuals, families, and businesses across various segments. It commenced its operations with a commitment to simplify the complexities of insurance and offer tailored coverage options to meet diverse client needs.</w:t>
      </w:r>
    </w:p>
    <w:p>
      <w:r>
        <w:t>The company operates in the competitive Indian insurance market, aiming to establish itself as a trusted and reliable insurance advisor. It positions itself as a customer-centric organization that prioritizes understanding client requirements and offering transparent, suitable insurance products. With a growing network of partnerships with leading insurers, RATNAAFIN endeavors to enhance its market presence and provide accessible insurance services across different regions in India.</w:t>
      </w:r>
    </w:p>
    <w:p>
      <w:r>
        <w:t>RATNAAFIN INSURANCE BROKING PRIVATE LTD offers a broad spectrum of insurance services covering both life and general insurance categories. These include life insurance, health insurance, motor insurance, travel insurance, home insurance, property insurance, marine insurance, and various commercial liability and specialized business insurance products. Beyond policy placement, the company also provides risk assessment, policy management, claims assistance, and advisory services to ensure a seamless and supportive experience for its policyholders.</w:t>
      </w:r>
    </w:p>
    <w:p>
      <w:r>
        <w:t>KEY MANAGEMENT PERSONNEL</w:t>
      </w:r>
    </w:p>
    <w:p>
      <w:r>
        <w:t>CEO: Hemant S. Rathod (Founder and Managing Director. Possesses extensive experience in the financial services and insurance sectors, leading the company's strategic vision and growth.)</w:t>
      </w:r>
    </w:p>
    <w:p>
      <w:r>
        <w:t>Chairman: Information not publicly available.</w:t>
      </w:r>
    </w:p>
    <w:p>
      <w:r>
        <w:t>Other Executives: Darshini H. Rathod (Director. Involved in the operational and strategic management of the company.)</w:t>
      </w:r>
    </w:p>
    <w:p>
      <w:pPr>
        <w:pStyle w:val="Heading1"/>
      </w:pPr>
      <w:r>
        <w:t>PARTNER INSURANCE COMPANIES</w:t>
      </w:r>
    </w:p>
    <w:p>
      <w:r>
        <w:t>- HDFC Life Insurance Company Ltd</w:t>
      </w:r>
    </w:p>
    <w:p>
      <w:r>
        <w:t>- ICICI Prudential Life Insurance Company Ltd</w:t>
      </w:r>
    </w:p>
    <w:p>
      <w:r>
        <w:t>- SBI Life Insurance Company Ltd</w:t>
      </w:r>
    </w:p>
    <w:p>
      <w:r>
        <w:t>- Max Life Insurance Company Ltd</w:t>
      </w:r>
    </w:p>
    <w:p>
      <w:r>
        <w:t>- Bajaj Allianz Life Insurance Company Ltd</w:t>
      </w:r>
    </w:p>
    <w:p>
      <w:r>
        <w:t>- Star Union Dai-ichi Life Insurance Co. Ltd.</w:t>
      </w:r>
    </w:p>
    <w:p>
      <w:r>
        <w:t>- Canara HSBC Oriental Bank of Commerce Life Insurance Company Ltd.</w:t>
      </w:r>
    </w:p>
    <w:p>
      <w:r>
        <w:t>- IndiaFirst Life Insurance Company Ltd.</w:t>
      </w:r>
    </w:p>
    <w:p>
      <w:r>
        <w:t>- Edelweiss Tokio Life Insurance Company Ltd.</w:t>
      </w:r>
    </w:p>
    <w:p>
      <w:r>
        <w:t>- Aditya Birla Sun Life Insurance Company Ltd.</w:t>
      </w:r>
    </w:p>
    <w:p>
      <w:r>
        <w:t>- PNB MetLife India Insurance Company Limited</w:t>
      </w:r>
    </w:p>
    <w:p>
      <w:r>
        <w:t>- Shriram Life Insurance Company</w:t>
      </w:r>
    </w:p>
    <w:p>
      <w:r>
        <w:t>- Exide Life Insurance Company Ltd</w:t>
      </w:r>
    </w:p>
    <w:p>
      <w:r>
        <w:t>- Bharti AXA Life Insurance Company Ltd.</w:t>
      </w:r>
    </w:p>
    <w:p>
      <w:r>
        <w:t>- Ageas Federal Life Insurance Company Limited</w:t>
      </w:r>
    </w:p>
    <w:p>
      <w:r>
        <w:t>- LIC of India</w:t>
      </w:r>
    </w:p>
    <w:p>
      <w:r>
        <w:t>- New India Assurance Company Ltd</w:t>
      </w:r>
    </w:p>
    <w:p>
      <w:r>
        <w:t>- United India Insurance Company Ltd</w:t>
      </w:r>
    </w:p>
    <w:p>
      <w:r>
        <w:t>- Oriental Insurance Company Ltd</w:t>
      </w:r>
    </w:p>
    <w:p>
      <w:r>
        <w:t>- ICICI Lombard General Insurance Co. Ltd</w:t>
      </w:r>
    </w:p>
    <w:p>
      <w:r>
        <w:t>- HDFC ERGO General Insurance Co. Ltd</w:t>
      </w:r>
    </w:p>
    <w:p>
      <w:r>
        <w:t>- Bajaj Allianz General Insurance Co. Ltd</w:t>
      </w:r>
    </w:p>
    <w:p>
      <w:r>
        <w:t>- SBI General Insurance Company Ltd</w:t>
      </w:r>
    </w:p>
    <w:p>
      <w:r>
        <w:t>- Reliance General Insurance Co. Ltd</w:t>
      </w:r>
    </w:p>
    <w:p>
      <w:r>
        <w:t>- Future Generali India Insurance Co. Ltd</w:t>
      </w:r>
    </w:p>
    <w:p>
      <w:r>
        <w:t>- Cholamandalam MS General Insurance Co. Ltd</w:t>
      </w:r>
    </w:p>
    <w:p>
      <w:r>
        <w:t>- IFFCO Tokio General Insurance Co. Ltd</w:t>
      </w:r>
    </w:p>
    <w:p>
      <w:r>
        <w:t>- Universal Sompo General Insurance Co. Ltd</w:t>
      </w:r>
    </w:p>
    <w:p>
      <w:r>
        <w:t>- Liberty General Insurance Ltd</w:t>
      </w:r>
    </w:p>
    <w:p>
      <w:r>
        <w:t>- Kotak Mahindra General Insurance Company Ltd</w:t>
      </w:r>
    </w:p>
    <w:p>
      <w:r>
        <w:t>- Go Digit General Insurance Ltd</w:t>
      </w:r>
    </w:p>
    <w:p>
      <w:r>
        <w:t>- Edelweiss General Insurance Company Ltd</w:t>
      </w:r>
    </w:p>
    <w:p>
      <w:r>
        <w:t>- Acko General Insurance Limited</w:t>
      </w:r>
    </w:p>
    <w:p>
      <w:r>
        <w:t>- Royal Sundaram General Insurance Co. Ltd</w:t>
      </w:r>
    </w:p>
    <w:p>
      <w:r>
        <w:t>- Shriram General Insurance Company Limited</w:t>
      </w:r>
    </w:p>
    <w:p>
      <w:r>
        <w:t>- Star Health and Allied Insurance Co Ltd</w:t>
      </w:r>
    </w:p>
    <w:p>
      <w:r>
        <w:t>- Niva Bupa Health Insurance Company Ltd</w:t>
      </w:r>
    </w:p>
    <w:p>
      <w:r>
        <w:t>- Care Health Insurance Ltd</w:t>
      </w:r>
    </w:p>
    <w:p>
      <w:r>
        <w:t>- Aditya Birla Health Insurance Co. Ltd.</w:t>
      </w:r>
    </w:p>
    <w:p>
      <w:r>
        <w:t>- Manipal Cigna Health Insurance Company Limited</w:t>
      </w:r>
    </w:p>
    <w:p>
      <w:r>
        <w:t>- Magma HDI General Insurance Co. Ltd.</w:t>
      </w:r>
    </w:p>
    <w:p>
      <w:r>
        <w:t>- Navi General Insurance</w:t>
      </w:r>
    </w:p>
    <w:p>
      <w:r>
        <w:t>- Zuno General Insurance Limited</w:t>
      </w:r>
    </w:p>
    <w:p>
      <w:r>
        <w:t>- The Haryana State Cooperative Apex Bank Ltd</w:t>
      </w:r>
    </w:p>
    <w:p>
      <w:r>
        <w:t>- Tata AIG General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