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RISK MANAGERS INSURANCE BROKING PRIVATE LIMITED</w:t>
      </w:r>
    </w:p>
    <w:p>
      <w:r>
        <w:t>COMPANY NAME</w:t>
      </w:r>
    </w:p>
    <w:p>
      <w:r>
        <w:t>HEADQUARTERS CITY</w:t>
      </w:r>
    </w:p>
    <w:p>
      <w:r>
        <w:t>New Delhi</w:t>
      </w:r>
    </w:p>
    <w:p>
      <w:r>
        <w:t>HEADQUARTERS FULL ADDRESS</w:t>
      </w:r>
    </w:p>
    <w:p>
      <w:r>
        <w:t>310-311, 3rd Floor, Corporate Centre, NH-8, Near Shalimar Bagh Metro Station, New Delhi - 110088, India</w:t>
      </w:r>
    </w:p>
    <w:p>
      <w:pPr>
        <w:pStyle w:val="Heading1"/>
      </w:pPr>
      <w:r>
        <w:t>ABOUT THE COMPANY</w:t>
      </w:r>
    </w:p>
    <w:p>
      <w:r>
        <w:t>RISK MANAGERS INSURANCE BROKING PRIVATE LIMITED, established in 2005, is an IRDAI licensed insurance broking firm that has grown to become a prominent player in the Indian insurance landscape. The company was founded with a vision to provide comprehensive and client-centric insurance solutions across various sectors. Over the years, it has built a reputation for its deep industry knowledge, ethical practices, and commitment to delivering value to its clients through tailored risk management strategies.</w:t>
      </w:r>
    </w:p>
    <w:p>
      <w:r>
        <w:t>The company holds a strong market position as one of India's leading composite insurance brokers, catering to a diverse clientele that includes large corporations, small and medium enterprises (SMEs), and individual customers. Its strength lies in its ability to understand complex risk profiles and offer innovative insurance products across general, life, and health insurance segments. Risk Managers Insurance Broking is recognized for its client-first approach, focusing on long-term relationships and robust claims support.</w:t>
      </w:r>
    </w:p>
    <w:p>
      <w:r>
        <w:t>RISK MANAGERS INSURANCE BROKING PRIVATE LIMITED offers a wide array of services including corporate insurance solutions, employee benefits programs, retail insurance products, and specialized reinsurance services. Beyond mere policy placement, the company provides comprehensive risk management consulting, claims advocacy, and policy management, ensuring that clients receive end-to-end support for their insurance needs. Their expertise spans various industries, providing customized solutions that address specific business challenges and opportunities.</w:t>
      </w:r>
    </w:p>
    <w:p>
      <w:r>
        <w:t>KEY MANAGEMENT PERSONNEL</w:t>
      </w:r>
    </w:p>
    <w:p>
      <w:r>
        <w:t>CEO: Manoj Kumar Agrawal (Founder &amp; Managing Director. Mr. Agrawal is a seasoned professional with over three decades of extensive experience in the insurance and financial services sector, spearheading the company's strategic growth and operational excellence.)</w:t>
      </w:r>
    </w:p>
    <w:p>
      <w:r>
        <w:t>Chairman: The company website lists Manoj Kumar Agrawal as the Founder &amp; Managing Director, who leads the organization. There is no separate Chairman explicitly listed.</w:t>
      </w:r>
    </w:p>
    <w:p>
      <w:r>
        <w:t>Other Executives</w:t>
      </w:r>
    </w:p>
    <w:p>
      <w:r>
        <w:t>Deepak Gupta (CEO - General Insurance. Responsible for leading the General Insurance division, bringing extensive industry knowledge.)</w:t>
      </w:r>
    </w:p>
    <w:p>
      <w:r>
        <w:t>Alok Rastogi (CEO - Life &amp; Health Insurance. Oversees the Life and Health Insurance segments, contributing significantly to product development and client relations.)</w:t>
      </w:r>
    </w:p>
    <w:p>
      <w:r>
        <w:t>Ankit Agrawal (Whole Time Director. A key figure in the company's management, contributing to strategic planning and operational oversight.)</w:t>
      </w:r>
    </w:p>
    <w:p>
      <w:pPr>
        <w:pStyle w:val="Heading1"/>
      </w:pPr>
      <w:r>
        <w:t>PARTNER INSURANCE COMPANIES</w:t>
      </w:r>
    </w:p>
    <w:p>
      <w:r>
        <w:t>Bajaj Allianz General Insurance, Bharti AXA General Insurance, Cholamandalam MS General Insurance, Future Generali India Insurance, HDFC ERGO General Insurance, IFFCO Tokio General Insurance, ICICI Lombard General Insurance, Liberty General Insurance, Magma HDI General Insurance, National Insurance, New India Assurance, Oriental Insurance Company, Reliance General Insurance, Royal Sundaram General Insurance, SBI General Insurance, Shriram General Insurance, Star Health and Allied Insurance, Tata AIG General Insurance, Universal Sompo General Insurance, Go Digit General Insurance, Bajaj Allianz Life Insurance, Bharti AXA Life Insurance, Canara HSBC Life Insurance, Edelweiss Tokio Life Insurance, Exide Life Insurance, Future Generali India Life Insurance, HDFC Life Insurance, ICICI Prudential Life Insurance, IndiaFirst Life Insurance, Kotak Mahindra Life Insurance, LIC of India, Max Life Insurance, PNB MetLife India Insurance, Pramerica Life Insurance, Reliance Nippon Life Insurance, SBI Life Insurance, Shriram Life Insurance, Star Union Dai-ichi Life Insurance, Tata AIA Life Insurance, Care Health Insurance, Niva Bupa Health Insurance, ManipalCigna Health Insurance.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