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RMS ARC Insurance Brokers Pvt. Ltd.</w:t>
      </w:r>
    </w:p>
    <w:p>
      <w:r>
        <w:t>COMPANY NAME</w:t>
      </w:r>
    </w:p>
    <w:p>
      <w:r>
        <w:t>HEADQUARTERS CITY</w:t>
      </w:r>
    </w:p>
    <w:p>
      <w:r>
        <w:t>Mumbai</w:t>
      </w:r>
    </w:p>
    <w:p>
      <w:r>
        <w:t>HEADQUARTERS FULL ADDRESS</w:t>
      </w:r>
    </w:p>
    <w:p>
      <w:r>
        <w:t>ARC Centre, 53, Unit No. A-1 &amp; A-2, Marol Co-Operative Industrial Estate, Cross Road, Marol Andheri East, Mumbai, Maharashtra 400059</w:t>
      </w:r>
    </w:p>
    <w:p>
      <w:pPr>
        <w:pStyle w:val="Heading1"/>
      </w:pPr>
      <w:r>
        <w:t>ABOUT THE COMPANY</w:t>
      </w:r>
    </w:p>
    <w:p>
      <w:r>
        <w:t>RMS ARC Insurance Brokers Pvt. Ltd. was established in 2005 as a joint venture between RMS (Risk Management Services), a leading risk management firm in India, and ARC, a prominent specialist insurance broker based in the UK. This collaboration brought together global expertise with deep local market understanding, aiming to provide comprehensive insurance and risk management solutions to clients across India. The company quickly grew its presence and diversified its service offerings to cater to a broad spectrum of clients.</w:t>
      </w:r>
    </w:p>
    <w:p>
      <w:r>
        <w:t>Today, RMS ARC stands as one of India's leading composite insurance brokers, holding a valid license from the IRDAI (Insurance Regulatory and Development Authority of India). The company caters to a diverse client base that includes large corporates, small and medium enterprises (SMEs), and affinity groups across various industries. Its market position is fortified by a strong emphasis on providing tailored solutions, fostering long-term client relationships, and leveraging technology to enhance service delivery and efficiency.</w:t>
      </w:r>
    </w:p>
    <w:p>
      <w:r>
        <w:t>The company offers a wide range of services spanning corporate insurance, employee benefits, individual insurance, and reinsurance. Key offerings include risk assessment and management consultancy, policy placement for various classes such as property, liability, marine, motor, health, and life insurance, and dedicated claims management support. RMS ARC is committed to ensuring clients receive optimal coverage and efficient support throughout the entire insurance lifecycle, from policy inception to claims settlement.</w:t>
      </w:r>
    </w:p>
    <w:p>
      <w:r>
        <w:t>KEY MANAGEMENT PERSONNEL</w:t>
      </w:r>
    </w:p>
    <w:p>
      <w:r>
        <w:t>CEO: Mr. Rajesh Gupta. Mr. Gupta brings over 35 years of extensive experience in the Indian insurance sector, having served in various leadership capacities with leading public sector insurers like GIC, New India Assurance, and United India Insurance before joining RMS ARC as CEO in 2023.</w:t>
      </w:r>
    </w:p>
    <w:p>
      <w:r>
        <w:t>Chairman: Mr. C. S. Kunte. Mr. Kunte is a distinguished veteran of the insurance industry, having previously served as the Chairman and Managing Director of Oriental Insurance Company. His career includes significant contributions to the public sector insurance domain and he has also been a Director on the Board of ECGC.</w:t>
      </w:r>
    </w:p>
    <w:p>
      <w:r>
        <w:t>Other Executives</w:t>
      </w:r>
    </w:p>
    <w:p>
      <w:r>
        <w:t>Mr. Harpal Singh (Director): A co-founder of RMS (Risk Management Services), Mr. Singh possesses deep expertise in risk management consulting and plays a pivotal role in the company's strategic direction.</w:t>
      </w:r>
    </w:p>
    <w:p>
      <w:r>
        <w:t>Mr. R. Viswanathan (Chief Financial Officer): A Chartered Accountant with over three decades of experience in finance and operations, Mr. Viswanathan oversees the financial health and operational efficiency of the company.</w:t>
      </w:r>
    </w:p>
    <w:p>
      <w:r>
        <w:t>Mr. K. Narayanan (Chief Business Officer - Reinsurance): With over 30 years of experience in the insurance and reinsurance sectors, including senior roles at GIC Re, Mr. Narayanan leads the company's reinsurance operations.</w:t>
      </w:r>
    </w:p>
    <w:p>
      <w:pPr>
        <w:pStyle w:val="Heading1"/>
      </w:pPr>
      <w:r>
        <w:t>PARTNER INSURANCE COMPANIES</w:t>
      </w:r>
    </w:p>
    <w:p>
      <w:r>
        <w:t>- New India Assurance</w:t>
      </w:r>
    </w:p>
    <w:p>
      <w:r>
        <w:t>- United India Insurance</w:t>
      </w:r>
    </w:p>
    <w:p>
      <w:r>
        <w:t>- Oriental Insurance Company</w:t>
      </w:r>
    </w:p>
    <w:p>
      <w:r>
        <w:t>- National Insurance Company</w:t>
      </w:r>
    </w:p>
    <w:p>
      <w:r>
        <w:t>- ICICI Lombard General Insurance</w:t>
      </w:r>
    </w:p>
    <w:p>
      <w:r>
        <w:t>- HDFC ERGO General Insurance</w:t>
      </w:r>
    </w:p>
    <w:p>
      <w:r>
        <w:t>- Bajaj Allianz General Insurance</w:t>
      </w:r>
    </w:p>
    <w:p>
      <w:r>
        <w:t>- Reliance General Insurance</w:t>
      </w:r>
    </w:p>
    <w:p>
      <w:r>
        <w:t>- Royal Sundaram General Insurance</w:t>
      </w:r>
    </w:p>
    <w:p>
      <w:r>
        <w:t>- Cholamandalam MS General Insurance</w:t>
      </w:r>
    </w:p>
    <w:p>
      <w:r>
        <w:t>- Future Generali India Insurance</w:t>
      </w:r>
    </w:p>
    <w:p>
      <w:r>
        <w:t>- Universal Sompo General Insurance</w:t>
      </w:r>
    </w:p>
    <w:p>
      <w:r>
        <w:t>- SBI General Insurance</w:t>
      </w:r>
    </w:p>
    <w:p>
      <w:r>
        <w:t>- Liberty General Insurance</w:t>
      </w:r>
    </w:p>
    <w:p>
      <w:r>
        <w:t>- Go Digit General Insurance</w:t>
      </w:r>
    </w:p>
    <w:p>
      <w:r>
        <w:t>- Acko General Insurance</w:t>
      </w:r>
    </w:p>
    <w:p>
      <w:r>
        <w:t>- Kotak Mahindra General Insurance</w:t>
      </w:r>
    </w:p>
    <w:p>
      <w:r>
        <w:t>- Shriram General Insurance</w:t>
      </w:r>
    </w:p>
    <w:p>
      <w:r>
        <w:t>- Magma HDI General Insurance</w:t>
      </w:r>
    </w:p>
    <w:p>
      <w:r>
        <w:t>- Edelweiss General Insurance</w:t>
      </w:r>
    </w:p>
    <w:p>
      <w:r>
        <w:t>- Zuno General Insurance</w:t>
      </w:r>
    </w:p>
    <w:p>
      <w:r>
        <w:t>- Star Health and Allied Insurance</w:t>
      </w:r>
    </w:p>
    <w:p>
      <w:r>
        <w:t>- Apollo Munich Health Insurance</w:t>
      </w:r>
    </w:p>
    <w:p>
      <w:r>
        <w:t>- Niva Bupa Health Insurance</w:t>
      </w:r>
    </w:p>
    <w:p>
      <w:r>
        <w:t>- Care Health Insurance</w:t>
      </w:r>
    </w:p>
    <w:p>
      <w:r>
        <w:t>- Aditya Birla Health Insurance</w:t>
      </w:r>
    </w:p>
    <w:p>
      <w:r>
        <w:t>- ManipalCigna Health Insurance</w:t>
      </w:r>
    </w:p>
    <w:p>
      <w:r>
        <w:t>- HDFC Life Insurance</w:t>
      </w:r>
    </w:p>
    <w:p>
      <w:r>
        <w:t>- ICICI Prudential Life Insurance</w:t>
      </w:r>
    </w:p>
    <w:p>
      <w:r>
        <w:t>- SBI Life Insurance</w:t>
      </w:r>
    </w:p>
    <w:p>
      <w:r>
        <w:t>- Bajaj Allianz Life Insurance</w:t>
      </w:r>
    </w:p>
    <w:p>
      <w:r>
        <w:t>- Max Life Insurance</w:t>
      </w:r>
    </w:p>
    <w:p>
      <w:r>
        <w:t>- Canara HSBC Life Insurance</w:t>
      </w:r>
    </w:p>
    <w:p>
      <w:r>
        <w:t>- Pramerica Life Insurance</w:t>
      </w:r>
    </w:p>
    <w:p>
      <w:r>
        <w:t>- Kotak Mahindra Life Insurance</w:t>
      </w:r>
    </w:p>
    <w:p>
      <w:r>
        <w:t>- Future Generali India Life Insurance</w:t>
      </w:r>
    </w:p>
    <w:p>
      <w:r>
        <w:t>- Star Union Dai-ichi Life Insurance</w:t>
      </w:r>
    </w:p>
    <w:p>
      <w:r>
        <w:t>- Reliance Nippon Life Insurance</w:t>
      </w:r>
    </w:p>
    <w:p>
      <w:r>
        <w:t>- Bharti AXA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