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 E T R O INSURANCE BROKERS PRIVATE LIMITED</w:t>
      </w:r>
    </w:p>
    <w:p>
      <w:r>
        <w:t>COMPANY NAME</w:t>
      </w:r>
    </w:p>
    <w:p>
      <w:r>
        <w:t>HEADQUARTERS CITY</w:t>
      </w:r>
    </w:p>
    <w:p>
      <w:r>
        <w:t>New Delhi</w:t>
      </w:r>
    </w:p>
    <w:p>
      <w:r>
        <w:t>HEADQUARTERS FULL ADDRESS</w:t>
      </w:r>
    </w:p>
    <w:p>
      <w:r>
        <w:t>D-208, SARVODAYA ENCLAVE, NEW DELHI, South Delhi, Delhi, 110017 India</w:t>
      </w:r>
    </w:p>
    <w:p>
      <w:pPr>
        <w:pStyle w:val="Heading1"/>
      </w:pPr>
      <w:r>
        <w:t>ABOUT THE COMPANY</w:t>
      </w:r>
    </w:p>
    <w:p>
      <w:r>
        <w:t>R E T R O INSURANCE BROKERS PRIVATE LIMITED, also known as RIBPL, was incorporated on December 3, 2021. The company operates as a Direct Broker, holding a license from the IRDAI (Insurance Regulatory and Development Authority of India) for both Life and General insurance segments. Its establishment aimed to bridge the gap between complex insurance products and the diverse needs of customers, striving to provide accessible and understandable solutions.</w:t>
      </w:r>
    </w:p>
    <w:p>
      <w:r>
        <w:t>The company positions itself as a client-centric insurance brokerage, serving a wide array of clients ranging from individual policyholders to Micro, Small, and Medium Enterprises (MSMEs), and large corporations. It emphasizes a simplified, transparent, and tailored approach to insurance, focusing on delivering solutions that precisely meet the specific requirements of its varied customer base. This approach ensures that clients receive optimal coverage aligned with their unique needs.</w:t>
      </w:r>
    </w:p>
    <w:p>
      <w:r>
        <w:t>Retro Insurance Brokers offers a comprehensive suite of insurance services, covering both life and non-life sectors. This includes various types of general insurance such as motor, health, travel, and commercial property insurance, alongside a full spectrum of life insurance products including term plans, endowment plans, and unit-linked insurance plans (ULIPs). The company acts as an intermediary, facilitating policy issuance and providing expert advisory services to help clients make informed decisions about their insurance portfolios.</w:t>
      </w:r>
    </w:p>
    <w:p>
      <w:r>
        <w:t>KEY MANAGEMENT PERSONNEL</w:t>
      </w:r>
    </w:p>
    <w:p>
      <w:r>
        <w:t>CEO: Vishal Sabharwal, Founder &amp; Managing Director. He possesses significant experience in the insurance sector, having contributed to various strategic and operational roles prior to co-founding Retro Insurance Brokers Private Limited.</w:t>
      </w:r>
    </w:p>
    <w:p>
      <w:r>
        <w:t>Chairman: The company's leadership is primarily driven by its Founder &amp; Managing Director. A distinct Chairman role is not publicly specified by the company.</w:t>
      </w:r>
    </w:p>
    <w:p>
      <w:r>
        <w:t>Other Key Personnel</w:t>
      </w:r>
    </w:p>
    <w:p>
      <w:r>
        <w:t>Priyanka Anand, Co-Founder &amp; Director. She contributes to the strategic planning and operational oversight of the company.</w:t>
      </w:r>
    </w:p>
    <w:p>
      <w:pPr>
        <w:pStyle w:val="Heading1"/>
      </w:pPr>
      <w:r>
        <w:t>PARTNER INSURANCE COMPANIES</w:t>
      </w:r>
    </w:p>
    <w:p>
      <w:r>
        <w:t>- Bajaj Allianz General Insurance</w:t>
      </w:r>
    </w:p>
    <w:p>
      <w:r>
        <w:t>- Bajaj Allianz Life Insurance</w:t>
      </w:r>
    </w:p>
    <w:p>
      <w:r>
        <w:t>- HDFC ERGO General Insurance</w:t>
      </w:r>
    </w:p>
    <w:p>
      <w:r>
        <w:t>- HDFC Life Insurance</w:t>
      </w:r>
    </w:p>
    <w:p>
      <w:r>
        <w:t>- ICICI Lombard General Insurance</w:t>
      </w:r>
    </w:p>
    <w:p>
      <w:r>
        <w:t>- ICICI Prudential Life Insurance</w:t>
      </w:r>
    </w:p>
    <w:p>
      <w:r>
        <w:t>- IFFCO Tokio General Insurance</w:t>
      </w:r>
    </w:p>
    <w:p>
      <w:r>
        <w:t>- Liberty General Insurance</w:t>
      </w:r>
    </w:p>
    <w:p>
      <w:r>
        <w:t>- Max Life Insurance</w:t>
      </w:r>
    </w:p>
    <w:p>
      <w:r>
        <w:t>- National Insurance Company</w:t>
      </w:r>
    </w:p>
    <w:p>
      <w:r>
        <w:t>- New India Assurance Company</w:t>
      </w:r>
    </w:p>
    <w:p>
      <w:r>
        <w:t>- Oriental Insurance Company</w:t>
      </w:r>
    </w:p>
    <w:p>
      <w:r>
        <w:t>- PNB MetLife India Insurance</w:t>
      </w:r>
    </w:p>
    <w:p>
      <w:r>
        <w:t>- SBI General Insurance</w:t>
      </w:r>
    </w:p>
    <w:p>
      <w:r>
        <w:t>- SBI Life Insurance</w:t>
      </w:r>
    </w:p>
    <w:p>
      <w:r>
        <w:t>- Star Health and Allied Insurance</w:t>
      </w:r>
    </w:p>
    <w:p>
      <w:r>
        <w:t>- Star Union Dai-ichi Life Insurance</w:t>
      </w:r>
    </w:p>
    <w:p>
      <w:r>
        <w:t>- United India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