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Ramp Insurance Brokers Pvt. Ltd.</w:t>
      </w:r>
    </w:p>
    <w:p>
      <w:r>
        <w:t>COMPANY NAME</w:t>
      </w:r>
    </w:p>
    <w:p>
      <w:r>
        <w:t>HEADQUARTERS CITY</w:t>
      </w:r>
    </w:p>
    <w:p>
      <w:r>
        <w:t>Mumbai</w:t>
      </w:r>
    </w:p>
    <w:p>
      <w:r>
        <w:t>HEADQUARTERS FULL ADDRESS</w:t>
      </w:r>
    </w:p>
    <w:p>
      <w:r>
        <w:t>A-1002, The Capital, C-70, G-Block, Bandra Kurla Complex, Bandra (East), Mumbai – 400051</w:t>
      </w:r>
    </w:p>
    <w:p>
      <w:pPr>
        <w:pStyle w:val="Heading1"/>
      </w:pPr>
      <w:r>
        <w:t>ABOUT THE COMPANY</w:t>
      </w:r>
    </w:p>
    <w:p>
      <w:r>
        <w:t>Ramp Insurance Brokers Pvt. Ltd. was established in 2003 as an independent professional insurance broking firm, initially focusing on providing a diverse range of insurance products for both individuals and corporates. A significant event in its history occurred in 2011 when it was acquired by Marsh India Insurance Brokers Pvt. Ltd., a wholly-owned subsidiary of Marsh Inc., a global leader in insurance broking and risk management. However, in 2018, Marsh India divested its entire shareholding, making Ramp Insurance Brokers an independent entity once again and allowing it to re-establish its original mission and operational philosophy.</w:t>
      </w:r>
    </w:p>
    <w:p>
      <w:r>
        <w:t>With over two decades of experience in the Indian insurance sector, Ramp Insurance Brokers has established itself as a trusted and independent partner for individuals and corporations across various industries. The company has built a strong reputation for offering customized insurance solutions and personalized service, catering to sectors such as manufacturing, real estate, IT/ITES, healthcare, education, and hospitality. Its re-establishment as an independent entity in 2018 reinforced its commitment to client-centric solutions and strategic advisory services in the evolving insurance landscape.</w:t>
      </w:r>
    </w:p>
    <w:p>
      <w:r>
        <w:t>Ramp Insurance Brokers Pvt. Ltd. offers a comprehensive suite of insurance solutions tailored to meet the distinct needs of its clients. For corporate clients, services include property insurance, marine insurance, various liability covers (e.g., public, product, cyber), employee benefit plans, motor fleet insurance, and specialized policies like Directors and Officers (D&amp;O), professional indemnity, and project insurance. For individual clients, the company provides health insurance, motor insurance, travel insurance, home insurance, and life insurance. Beyond policy brokering, Ramp Insurance Brokers also offers value-added services such as risk assessment, policy design, claims management, and ongoing advisory to ensure optimal coverage and efficient claims processing.</w:t>
      </w:r>
    </w:p>
    <w:p>
      <w:r>
        <w:t>KEY MANAGEMENT PERSONNEL</w:t>
      </w:r>
    </w:p>
    <w:p>
      <w:r>
        <w:t>CEO: Mr. Rajendra K. Shah – Managing Director &amp; CEO. With over three decades of experience in the Indian insurance industry, Mr. Shah held significant leadership roles, including CEO &amp; Managing Director of Marsh India, prior to taking the helm at Ramp. His expertise spans various facets of insurance, risk management, and client relationship management across diverse sectors, covering both general and life insurance markets.</w:t>
      </w:r>
    </w:p>
    <w:p>
      <w:r>
        <w:t>Chairman: Information not explicitly detailed as a separate role on the company website. Mr. Rajendra K. Shah holds the position of Managing Director &amp; CEO.</w:t>
      </w:r>
    </w:p>
    <w:p>
      <w:r>
        <w:t>Other Executives</w:t>
      </w:r>
    </w:p>
    <w:p>
      <w:r>
        <w:t>Mr. Paresh Parekh – Director. He brings over three decades of experience in the financial services sector, with expertise in wealth management, investment advisory, and strategic financial planning. He plays a pivotal role in the company's strategic growth initiatives and client engagement.</w:t>
      </w:r>
    </w:p>
    <w:p>
      <w:r>
        <w:t>Ms. Mona Shah – Director. With a background in finance and administration, she contributes to the company’s operational efficiency and client servicing excellence, overseeing key internal processes and ensuring seamless service delivery.</w:t>
      </w:r>
    </w:p>
    <w:p>
      <w:pPr>
        <w:pStyle w:val="Heading1"/>
      </w:pPr>
      <w:r>
        <w:t>PARTNER INSURANCE COMPANIES</w:t>
      </w:r>
    </w:p>
    <w:p>
      <w:r>
        <w:t>- Bajaj Allianz General Insurance Co. Ltd.</w:t>
      </w:r>
    </w:p>
    <w:p>
      <w:r>
        <w:t>- Bharti AXA General Insurance Co. Ltd.</w:t>
      </w:r>
    </w:p>
    <w:p>
      <w:r>
        <w:t>- Cholamandalam MS General Insurance Co. Ltd.</w:t>
      </w:r>
    </w:p>
    <w:p>
      <w:r>
        <w:t>- Future Generali India Insurance Co. Ltd.</w:t>
      </w:r>
    </w:p>
    <w:p>
      <w:r>
        <w:t>- HDFC ERGO General Insurance Co. Ltd.</w:t>
      </w:r>
    </w:p>
    <w:p>
      <w:r>
        <w:t>- ICICI Lombard General Insurance Co. Ltd.</w:t>
      </w:r>
    </w:p>
    <w:p>
      <w:r>
        <w:t>- IFFCO Tokio General Insurance Co. Ltd.</w:t>
      </w:r>
    </w:p>
    <w:p>
      <w:r>
        <w:t>- Liberty General Insurance Ltd.</w:t>
      </w:r>
    </w:p>
    <w:p>
      <w:r>
        <w:t>- Magma HDI General Insurance Co. Ltd.</w:t>
      </w:r>
    </w:p>
    <w:p>
      <w:r>
        <w:t>- National Insurance Co. Ltd.</w:t>
      </w:r>
    </w:p>
    <w:p>
      <w:r>
        <w:t>- New India Assurance Co. Ltd.</w:t>
      </w:r>
    </w:p>
    <w:p>
      <w:r>
        <w:t>- Oriental Insurance Co. Ltd.</w:t>
      </w:r>
    </w:p>
    <w:p>
      <w:r>
        <w:t>- Reliance General Insurance Co. Ltd.</w:t>
      </w:r>
    </w:p>
    <w:p>
      <w:r>
        <w:t>- Royal Sundaram General Insurance Co. Ltd.</w:t>
      </w:r>
    </w:p>
    <w:p>
      <w:r>
        <w:t>- SBI General Insurance Co. Ltd.</w:t>
      </w:r>
    </w:p>
    <w:p>
      <w:r>
        <w:t>- Shriram General Insurance Co. Ltd.</w:t>
      </w:r>
    </w:p>
    <w:p>
      <w:r>
        <w:t>- Star Health &amp; Allied Insurance Co. Ltd.</w:t>
      </w:r>
    </w:p>
    <w:p>
      <w:r>
        <w:t>- Tata AIG General Insurance Co. Ltd.</w:t>
      </w:r>
    </w:p>
    <w:p>
      <w:r>
        <w:t>- United India Insurance Co. Ltd.</w:t>
      </w:r>
    </w:p>
    <w:p>
      <w:r>
        <w:t>- Universal Sompo General Insurance Co. Ltd.</w:t>
      </w:r>
    </w:p>
    <w:p>
      <w:r>
        <w:t>- Aditya Birla Health Insurance Co. Ltd.</w:t>
      </w:r>
    </w:p>
    <w:p>
      <w:r>
        <w:t>- Care Health Insurance Ltd.</w:t>
      </w:r>
    </w:p>
    <w:p>
      <w:r>
        <w:t>- Niva Bupa Health Insurance Co. Ltd.</w:t>
      </w:r>
    </w:p>
    <w:p>
      <w:r>
        <w:t>- ManipalCigna Health Insurance Co. Ltd.</w:t>
      </w:r>
    </w:p>
    <w:p>
      <w:r>
        <w:t>- Go Digit General Insurance Ltd.</w:t>
      </w:r>
    </w:p>
    <w:p>
      <w:r>
        <w:t>- Zuno General Insurance Ltd.</w:t>
      </w:r>
    </w:p>
    <w:p>
      <w:r>
        <w:t>- Kotak Mahindra General Insurance Co. Ltd.</w:t>
      </w:r>
    </w:p>
    <w:p>
      <w:r>
        <w:t>- Edelweiss General Insurance Co. Ltd.</w:t>
      </w:r>
    </w:p>
    <w:p>
      <w:r>
        <w:t>- Acko General Insurance Ltd.</w:t>
      </w:r>
    </w:p>
    <w:p>
      <w:r>
        <w:t>- Navi General Insurance Ltd.</w:t>
      </w:r>
    </w:p>
    <w:p>
      <w:r>
        <w:t>- SBI Life Insurance Co. Ltd.</w:t>
      </w:r>
    </w:p>
    <w:p>
      <w:r>
        <w:t>- ICICI Prudential Life Insurance Co. Ltd.</w:t>
      </w:r>
    </w:p>
    <w:p>
      <w:r>
        <w:t>- HDFC Life Insurance Co. Ltd.</w:t>
      </w:r>
    </w:p>
    <w:p>
      <w:r>
        <w:t>- Bajaj Allianz Life Insurance Co. Ltd.</w:t>
      </w:r>
    </w:p>
    <w:p>
      <w:r>
        <w:t>- Max Life Insurance Co. Ltd.</w:t>
      </w:r>
    </w:p>
    <w:p>
      <w:r>
        <w:t>- PNB MetLife India Insurance Co. Ltd.</w:t>
      </w:r>
    </w:p>
    <w:p>
      <w:r>
        <w:t>- Birla Sun Life Insurance Co. Ltd.</w:t>
      </w:r>
    </w:p>
    <w:p>
      <w:r>
        <w:t>- Exide Life Insurance Co. Ltd.</w:t>
      </w:r>
    </w:p>
    <w:p>
      <w:r>
        <w:t>- LIC of India</w:t>
      </w:r>
    </w:p>
    <w:p>
      <w:r>
        <w:t>- Star Union Dai-ichi Life Insurance Co. Ltd.</w:t>
      </w:r>
    </w:p>
    <w:p>
      <w:r>
        <w:t>- IndiaFirst Life Insurance Co. Ltd.</w:t>
      </w:r>
    </w:p>
    <w:p>
      <w:r>
        <w:t>- Canara HSBC Life Insurance Co. Ltd.</w:t>
      </w:r>
    </w:p>
    <w:p>
      <w:r>
        <w:t>- Aegon Life Insurance Co. Ltd.</w:t>
      </w:r>
    </w:p>
    <w:p>
      <w:r>
        <w:t>- Edelweiss Tokio Life Insurance Co. Ltd.</w:t>
      </w:r>
    </w:p>
    <w:p>
      <w:r>
        <w:t>- Reliance Nippon Life Insurance Co. Ltd.</w:t>
      </w:r>
    </w:p>
    <w:p>
      <w:r>
        <w:t>- Future Generali India Life Insurance Co. Ltd.</w:t>
      </w:r>
    </w:p>
    <w:p>
      <w:r>
        <w:t>- IDBI Federal Life Insurance Co. Ltd.</w:t>
      </w:r>
    </w:p>
    <w:p>
      <w:r>
        <w:t>- Sahara India Life Insurance Co. Ltd.</w:t>
      </w:r>
    </w:p>
    <w:p>
      <w:r>
        <w:t>- Sriram Life Insurance Co. Ltd.</w:t>
      </w:r>
    </w:p>
    <w:p>
      <w:r>
        <w:t>- Aviva Life Insurance Company India Ltd.</w:t>
      </w:r>
    </w:p>
    <w:p>
      <w:r>
        <w:t>- Pramerica Life Insurance Co. Ltd.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