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Care Insurance Broking Services Pvt Ltd</w:t>
      </w:r>
    </w:p>
    <w:p>
      <w:r>
        <w:t>COMPANY NAME</w:t>
      </w:r>
    </w:p>
    <w:p>
      <w:r>
        <w:t>HEADQUARTERS CITY</w:t>
      </w:r>
    </w:p>
    <w:p>
      <w:r>
        <w:t>Navi Mumbai</w:t>
      </w:r>
    </w:p>
    <w:p>
      <w:r>
        <w:t>HEADQUARTERS FULL ADDRESS</w:t>
      </w:r>
    </w:p>
    <w:p>
      <w:r>
        <w:t>201, 2nd Floor, Sai Chambers, Opp. RTO, Sector 11, CBD Belapur, Navi Mumbai - 400614</w:t>
      </w:r>
    </w:p>
    <w:p>
      <w:pPr>
        <w:pStyle w:val="Heading1"/>
      </w:pPr>
      <w:r>
        <w:t>ABOUT THE COMPANY</w:t>
      </w:r>
    </w:p>
    <w:p>
      <w:r>
        <w:t>Risk Care Insurance Broking Services Pvt Ltd was established in 2005 and is a licensed insurance broker regulated by the IRDAI (Insurance Regulatory and Development Authority of India). Since its inception, the company has focused on providing comprehensive insurance solutions tailored to the diverse needs of its clients. It emphasizes a client-centric approach, aiming to simplify complex insurance processes and offer expert guidance.</w:t>
      </w:r>
    </w:p>
    <w:p>
      <w:r>
        <w:t>The company has positioned itself as one of the prominent insurance brokers in India, serving a wide spectrum of clients including large corporations, Small and Medium Enterprises (SMEs), and individual retail customers. Risk Care differentiates itself through its strong emphasis on risk assessment, customized policy design, and robust claims support, striving to be a trusted advisor in the insurance landscape.</w:t>
      </w:r>
    </w:p>
    <w:p>
      <w:r>
        <w:t>Risk Care provides a full range of insurance services covering both general and life insurance sectors. Their general insurance offerings include motor, health, property, marine, liability, engineering, and cyber insurance. In the life insurance segment, they offer products such as term plans, ULIPs, endowment plans, and pension solutions. Beyond policy issuance, the company also offers value-added services like risk management consultancy, dedicated claims assistance, and efficient policy administration.</w:t>
      </w:r>
    </w:p>
    <w:p>
      <w:r>
        <w:t>KEY MANAGEMENT PERSONNEL</w:t>
      </w:r>
    </w:p>
    <w:p>
      <w:r>
        <w:t>CEO: Mr. Harish C Gandhi - Founder and CEO of Risk Care Insurance Broking Services Pvt Ltd. He brings over 35 years of extensive experience in the insurance industry.</w:t>
      </w:r>
    </w:p>
    <w:p>
      <w:r>
        <w:t>Chairman: Mr. R. P. Gandhi - Chairman of Risk Care Insurance Broking Services Pvt Ltd, providing strategic leadership.</w:t>
      </w:r>
    </w:p>
    <w:p>
      <w:r>
        <w:t>Other Executives</w:t>
      </w:r>
    </w:p>
    <w:p>
      <w:r>
        <w:t>Mr. Pratik Gandhi - Director</w:t>
      </w:r>
    </w:p>
    <w:p>
      <w:r>
        <w:t>Mr. Rajesh C Gandhi - Director</w:t>
      </w:r>
    </w:p>
    <w:p>
      <w:r>
        <w:t>Mr. Manoj Gupta - Director and Group Chief Financial Officer</w:t>
      </w:r>
    </w:p>
    <w:p>
      <w:pPr>
        <w:pStyle w:val="Heading1"/>
      </w:pPr>
      <w:r>
        <w:t>PARTNER INSURANCE COMPANIES</w:t>
      </w:r>
    </w:p>
    <w:p>
      <w:r>
        <w:t>- Acko General Insurance</w:t>
      </w:r>
    </w:p>
    <w:p>
      <w:r>
        <w:t>- Aditya Birla Health Insurance</w:t>
      </w:r>
    </w:p>
    <w:p>
      <w:r>
        <w:t>- Aditya Birla Sun Life Insurance</w:t>
      </w:r>
    </w:p>
    <w:p>
      <w:r>
        <w:t>- Bajaj Allianz General Insurance</w:t>
      </w:r>
    </w:p>
    <w:p>
      <w:r>
        <w:t>- Bajaj Allianz Life Insurance</w:t>
      </w:r>
    </w:p>
    <w:p>
      <w:r>
        <w:t>- Care Health Insurance</w:t>
      </w:r>
    </w:p>
    <w:p>
      <w:r>
        <w:t>- Cholamandalam MS General Insurance</w:t>
      </w:r>
    </w:p>
    <w:p>
      <w:r>
        <w:t>- Edelweiss General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Life Insurance Corporation of India (LIC)</w:t>
      </w:r>
    </w:p>
    <w:p>
      <w:r>
        <w:t>- Max Life Insurance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and Allied Insurance</w:t>
      </w:r>
    </w:p>
    <w:p>
      <w:r>
        <w:t>- Tata AIG General Insurance</w:t>
      </w:r>
    </w:p>
    <w:p>
      <w:r>
        <w:t>- The New India Assurance Company</w:t>
      </w:r>
    </w:p>
    <w:p>
      <w:r>
        <w:t>- The United India Insurance Company</w:t>
      </w:r>
    </w:p>
    <w:p>
      <w:r>
        <w:t>- Universal Sompo General Insurance</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