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SREI Insurance Broking Ltd</w:t>
      </w:r>
    </w:p>
    <w:p>
      <w:r>
        <w:t>COMPANY NAME</w:t>
      </w:r>
    </w:p>
    <w:p>
      <w:r>
        <w:t>HEADQUARTERS CITY</w:t>
      </w:r>
    </w:p>
    <w:p>
      <w:r>
        <w:t>Kolkata</w:t>
      </w:r>
    </w:p>
    <w:p>
      <w:r>
        <w:t>HEADQUARTERS FULL ADDRESS</w:t>
      </w:r>
    </w:p>
    <w:p>
      <w:r>
        <w:t>SREI Tower, PS-E2/2, Block-EP &amp; GP, Sector-V, Salt Lake, Kolkata - 700091, West Bengal, India.</w:t>
      </w:r>
    </w:p>
    <w:p>
      <w:pPr>
        <w:pStyle w:val="Heading1"/>
      </w:pPr>
      <w:r>
        <w:t>ABOUT THE COMPANY</w:t>
      </w:r>
    </w:p>
    <w:p>
      <w:r>
        <w:t>SREI Insurance Broking Ltd was a subsidiary of SREI Infrastructure Finance Ltd, a prominent diversified financial services group in India. Established to complement the parent group's extensive financing activities, the company aimed to provide comprehensive risk management solutions to its diverse client base. It was positioned to cater to both corporate and retail segments, leveraging the strong relationships and market insights gained from the SREI Group's core businesses.</w:t>
      </w:r>
    </w:p>
    <w:p>
      <w:r>
        <w:t>In terms of market position, SREI Insurance Broking Ltd sought to be a trusted advisor in the complex insurance landscape. By offering a wide array of insurance products and services, it aimed to support its clients in mitigating financial risks associated with their operations and personal assets. Its strategy involved providing tailored solutions that addressed the specific needs of businesses in sectors like infrastructure, manufacturing, and equipment finance, as well as individual clients seeking personal insurance coverage.</w:t>
      </w:r>
    </w:p>
    <w:p>
      <w:r>
        <w:t>The company offered a broad spectrum of services encompassing various types of insurance. For corporate clients, this included property insurance, engineering insurance, marine insurance, liability insurance, and other specialized covers. For retail customers, it provided solutions like motor insurance, health insurance, home insurance, and travel insurance. Additionally, the company was involved in life insurance broking and re-insurance services, focusing on value-added services such as risk assessment, policy placement, and efficient claims assistance.</w:t>
      </w:r>
    </w:p>
    <w:p>
      <w:r>
        <w:t>KEY MANAGEMENT PERSONNEL</w:t>
      </w:r>
    </w:p>
    <w:p>
      <w:r>
        <w:t>CEO: Specific current details for the CEO of SREI Insurance Broking Ltd are not readily available in public records, particularly given the current status of the parent SREI Group. Historically, key leadership roles were held by senior executives within the broader SREI Group.</w:t>
      </w:r>
    </w:p>
    <w:p>
      <w:r>
        <w:t>Chairman: Specific current details for the Chairman of SREI Insurance Broking Ltd are not readily available in public records, particularly given the current status of the parent SREI Group. Historically, key leadership roles were held by senior executives within the broader SREI Group.</w:t>
      </w:r>
    </w:p>
    <w:p>
      <w:r>
        <w:t>Other Executives: Information on other specific key executives solely dedicated to SREI Insurance Broking Ltd is not currently detailed in public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