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Satabdi Insurance Broker Ltd.</w:t>
      </w:r>
    </w:p>
    <w:p>
      <w:r>
        <w:t>COMPANY NAME</w:t>
      </w:r>
    </w:p>
    <w:p>
      <w:r>
        <w:t>HEADQUARTERS CITY</w:t>
      </w:r>
    </w:p>
    <w:p>
      <w:r>
        <w:t>Dhaka</w:t>
      </w:r>
    </w:p>
    <w:p>
      <w:r>
        <w:t>HEADQUARTERS FULL ADDRESS</w:t>
      </w:r>
    </w:p>
    <w:p>
      <w:r>
        <w:t>BTI Landmark, House 17, Road 12, Block F, Level 05, Banani, Dhaka 1213, Bangladesh</w:t>
      </w:r>
    </w:p>
    <w:p>
      <w:pPr>
        <w:pStyle w:val="Heading1"/>
      </w:pPr>
      <w:r>
        <w:t>ABOUT THE COMPANY</w:t>
      </w:r>
    </w:p>
    <w:p>
      <w:r>
        <w:t>Satabdi Insurance Broker Ltd. is a licensed insurance brokerage firm in Bangladesh, authorized by the Insurance Development and Regulatory Authority (IDRA). Established with the aim of professionalizing the insurance intermediary sector, the company focuses on providing impartial and client-centric insurance solutions. It serves as a crucial link between individuals, businesses, and insurance companies, ensuring clients receive tailored advice and optimal coverage.</w:t>
      </w:r>
    </w:p>
    <w:p>
      <w:r>
        <w:t>The company holds a position in the growing insurance market of Bangladesh by emphasizing a consultative approach. It aims to simplify the complexities of insurance for its diverse client base, which includes corporate, commercial, and individual clients. Satabdi Insurance Broker Ltd. strives to be a preferred partner for clients seeking reliable and comprehensive insurance solutions, leveraging its expertise to negotiate favorable terms and efficient claims processes.</w:t>
      </w:r>
    </w:p>
    <w:p>
      <w:r>
        <w:t>Satabdi Insurance Broker Ltd. offers a broad spectrum of insurance services covering both general and life insurance. Their offerings include property insurance, motor insurance, marine insurance, health and medical insurance, engineering insurance, various liability covers, and other specialized policies. Beyond policy placement, the company provides value-added services such as risk assessment, claims management assistance, and ongoing support to ensure client satisfaction throughout the policy lifecycle.</w:t>
      </w:r>
    </w:p>
    <w:p>
      <w:r>
        <w:t>KEY MANAGEMENT PERSONNEL</w:t>
      </w:r>
    </w:p>
    <w:p>
      <w:r>
        <w:t>CEO: Md. Mamunur Rashid</w:t>
      </w:r>
    </w:p>
    <w:p>
      <w:r>
        <w:t>Mr. Md. Mamunur Rashid serves as the Chief Executive Officer of Satabdi Insurance Broker Ltd. He is responsible for the overall strategic direction, operational management, and growth initiatives of the company, leveraging his experience in the financial and insurance sectors to lead the team.</w:t>
      </w:r>
    </w:p>
    <w:p>
      <w:r>
        <w:t>Chairman: K. M. Monirul Islam</w:t>
      </w:r>
    </w:p>
    <w:p>
      <w:r>
        <w:t>Mr. K. M. Monirul Islam is the Chairman of Satabdi Insurance Broker Ltd. He provides leadership and vision for the company, guiding its long-term strategy and ensuring adherence to its core values. His background contributes to the strategic positioning of the company in the competitive insurance market.</w:t>
      </w:r>
    </w:p>
    <w:p>
      <w:r>
        <w:t>Other Executives</w:t>
      </w:r>
    </w:p>
    <w:p>
      <w:r>
        <w:t>Md. Reazul Islam (Director)</w:t>
      </w:r>
    </w:p>
    <w:p>
      <w:r>
        <w:t>Mrs. Mahfuza Islam (Director)</w:t>
      </w:r>
    </w:p>
    <w:p>
      <w:pPr>
        <w:pStyle w:val="Heading1"/>
      </w:pPr>
      <w:r>
        <w:t>PARTNER INSURANCE COMPANIES</w:t>
      </w:r>
    </w:p>
    <w:p>
      <w:r>
        <w:t>- Phoenix Insurance Company Ltd.</w:t>
      </w:r>
    </w:p>
    <w:p>
      <w:r>
        <w:t>- Pragati Insurance Limited</w:t>
      </w:r>
    </w:p>
    <w:p>
      <w:r>
        <w:t>- Prime Insurance Company Limited</w:t>
      </w:r>
    </w:p>
    <w:p>
      <w:r>
        <w:t>- Rupali Insurance Company Limited</w:t>
      </w:r>
    </w:p>
    <w:p>
      <w:r>
        <w:t>- Reliance Insurance Company Ltd.</w:t>
      </w:r>
    </w:p>
    <w:p>
      <w:r>
        <w:t>- Eastland Insurance Company Ltd.</w:t>
      </w:r>
    </w:p>
    <w:p>
      <w:r>
        <w:t>- Delta Life Insurance Company Limited</w:t>
      </w:r>
    </w:p>
    <w:p>
      <w:r>
        <w:t>- Popular Life Insurance Company Limited</w:t>
      </w:r>
    </w:p>
    <w:p>
      <w:r>
        <w:t>- Meghna Life Insurance Co. Ltd.</w:t>
      </w:r>
    </w:p>
    <w:p>
      <w:r>
        <w:t>- National Life Insurance Co. Ltd.</w:t>
      </w:r>
    </w:p>
    <w:p>
      <w:r>
        <w:t>- Guardian Life Insurance Limited</w:t>
      </w:r>
    </w:p>
    <w:p>
      <w:r>
        <w:t>- MetLife Bangladesh</w:t>
      </w:r>
    </w:p>
    <w:p>
      <w:r>
        <w:t>- Fareast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