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Stenhouse Insurance Brokers Pvt Ltd</w:t>
      </w:r>
    </w:p>
    <w:p>
      <w:r>
        <w:t>COMPANY NAME</w:t>
      </w:r>
    </w:p>
    <w:p>
      <w:r>
        <w:t>HEADQUARTERS CITY</w:t>
      </w:r>
    </w:p>
    <w:p>
      <w:r>
        <w:t>Mumbai</w:t>
      </w:r>
    </w:p>
    <w:p>
      <w:r>
        <w:t>HEADQUARTERS FULL ADDRESS</w:t>
      </w:r>
    </w:p>
    <w:p>
      <w:r>
        <w:t>12th Floor, Bakhtawar, Nariman Point, Mumbai - 400021, Maharashtra, India</w:t>
      </w:r>
    </w:p>
    <w:p>
      <w:pPr>
        <w:pStyle w:val="Heading1"/>
      </w:pPr>
      <w:r>
        <w:t>ABOUT THE COMPANY</w:t>
      </w:r>
    </w:p>
    <w:p>
      <w:r>
        <w:t>Stenhouse Insurance Brokers Pvt Ltd holds a distinguished position as one of India's oldest and most respected insurance broking firms, with roots tracing back to 1982. Initially established as a joint venture with the globally renowned Stenhouse Group PLC of the UK, which later became part of Aon, the company transitioned to full Indian ownership while retaining its legacy of expertise and client-centric approach. Over the decades, it has built a formidable reputation for providing comprehensive risk management and insurance solutions.</w:t>
      </w:r>
    </w:p>
    <w:p>
      <w:r>
        <w:t>The company is recognized as a leader in the Indian insurance broking sector, particularly for its strength in corporate and industrial insurance. Stenhouse Insurance Brokers specializes in handling large and complex risks, serving a diverse portfolio of clients across various sectors including manufacturing, infrastructure, energy, and financial services. Its market position is solidified by a deep understanding of evolving risk landscapes and a commitment to delivering tailored insurance strategies.</w:t>
      </w:r>
    </w:p>
    <w:p>
      <w:r>
        <w:t>Stenhouse Insurance Brokers offers a wide array of services designed to meet the complex needs of its corporate, SME, and individual clients. These services encompass property insurance, casualty insurance, marine insurance, various liability covers, comprehensive employee benefits programs, and specialized lines of insurance. Beyond policy placement, the company provides robust risk consulting services, claims management support, and advisory expertise, ensuring holistic protection and value for its clientele.</w:t>
      </w:r>
    </w:p>
    <w:p>
      <w:r>
        <w:t>KEY MANAGEMENT PERSONNEL</w:t>
      </w:r>
    </w:p>
    <w:p>
      <w:r>
        <w:t>CEO: Mr. Inderjeet Singh, an industry veteran with over 40 years of extensive experience in the Indian insurance sector. His leadership has been instrumental in the company's growth and strategic direction.</w:t>
      </w:r>
    </w:p>
    <w:p>
      <w:r>
        <w:t>Chairman: Mr. G. Srinivasan, a highly respected figure in the insurance domain, formerly serving as the Chairman and Managing Director of New India Assurance Co. Ltd. His vast experience and insights guide the company's governance.</w:t>
      </w:r>
    </w:p>
    <w:p>
      <w:r>
        <w:t>Other Executives</w:t>
      </w:r>
    </w:p>
    <w:p>
      <w:r>
        <w:t>Mr. Sanjiv Nargolkar, Director and Head - Marine</w:t>
      </w:r>
    </w:p>
    <w:p>
      <w:r>
        <w:t>Mr. R. V. Kulkarni, Director and Chief Technical Officer</w:t>
      </w:r>
    </w:p>
    <w:p>
      <w:pPr>
        <w:pStyle w:val="Heading1"/>
      </w:pPr>
      <w:r>
        <w:t>PARTNER INSURANCE COMPANIES</w:t>
      </w:r>
    </w:p>
    <w:p>
      <w:r>
        <w:t>- New India Assurance Co Ltd</w:t>
      </w:r>
    </w:p>
    <w:p>
      <w:r>
        <w:t>- United India Insurance Co Ltd</w:t>
      </w:r>
    </w:p>
    <w:p>
      <w:r>
        <w:t>- Oriental Insurance Co Ltd</w:t>
      </w:r>
    </w:p>
    <w:p>
      <w:r>
        <w:t>- ICICI Lombard General Insurance Co Ltd</w:t>
      </w:r>
    </w:p>
    <w:p>
      <w:r>
        <w:t>- HDFC ERGO General Insurance Co Ltd</w:t>
      </w:r>
    </w:p>
    <w:p>
      <w:r>
        <w:t>- Bajaj Allianz General Insurance Co Ltd</w:t>
      </w:r>
    </w:p>
    <w:p>
      <w:r>
        <w:t>- Reliance General Insurance Co Ltd</w:t>
      </w:r>
    </w:p>
    <w:p>
      <w:r>
        <w:t>- Cholamandalam MS General Insurance Co Ltd</w:t>
      </w:r>
    </w:p>
    <w:p>
      <w:r>
        <w:t>- Royal Sundaram General Insurance Co Ltd</w:t>
      </w:r>
    </w:p>
    <w:p>
      <w:r>
        <w:t>- Future Generali India Insurance Co Ltd</w:t>
      </w:r>
    </w:p>
    <w:p>
      <w:r>
        <w:t>- SBI General Insurance Co Ltd</w:t>
      </w:r>
    </w:p>
    <w:p>
      <w:r>
        <w:t>- IFFCO Tokio General Insurance Co Ltd</w:t>
      </w:r>
    </w:p>
    <w:p>
      <w:r>
        <w:t>- Liberty General Insurance Ltd</w:t>
      </w:r>
    </w:p>
    <w:p>
      <w:r>
        <w:t>- Go Digit General Insurance Ltd</w:t>
      </w:r>
    </w:p>
    <w:p>
      <w:r>
        <w:t>- Acko General Insurance Ltd</w:t>
      </w:r>
    </w:p>
    <w:p>
      <w:r>
        <w:t>- Kotak Mahindra General Insurance Co Ltd</w:t>
      </w:r>
    </w:p>
    <w:p>
      <w:r>
        <w:t>- Universal Sompo General Insurance Co Ltd</w:t>
      </w:r>
    </w:p>
    <w:p>
      <w:r>
        <w:t>- Tata AIG General Insurance Co Ltd</w:t>
      </w:r>
    </w:p>
    <w:p>
      <w:r>
        <w:t>- Magma HDI General Insurance Co Ltd</w:t>
      </w:r>
    </w:p>
    <w:p>
      <w:r>
        <w:t>- Star Health &amp; Allied Insurance Co Ltd</w:t>
      </w:r>
    </w:p>
    <w:p>
      <w:r>
        <w:t>- Niva Bupa Health Insurance Co Ltd</w:t>
      </w:r>
    </w:p>
    <w:p>
      <w:r>
        <w:t>- Aditya Birla Health Insurance Co Ltd</w:t>
      </w:r>
    </w:p>
    <w:p>
      <w:r>
        <w:t>- Care Health Insurance Ltd</w:t>
      </w:r>
    </w:p>
    <w:p>
      <w:r>
        <w:t>- ManipalCigna Health Insurance Co Ltd</w:t>
      </w:r>
    </w:p>
    <w:p>
      <w:r>
        <w:t>- HDFC Life Insurance Co Ltd</w:t>
      </w:r>
    </w:p>
    <w:p>
      <w:r>
        <w:t>- ICICI Prudential Life Insurance Co Ltd</w:t>
      </w:r>
    </w:p>
    <w:p>
      <w:r>
        <w:t>- SBI Life Insurance Co Ltd</w:t>
      </w:r>
    </w:p>
    <w:p>
      <w:r>
        <w:t>- Max Life Insurance Co Ltd</w:t>
      </w:r>
    </w:p>
    <w:p>
      <w:r>
        <w:t>- Bajaj Allianz Life Insurance Co Ltd</w:t>
      </w:r>
    </w:p>
    <w:p>
      <w:r>
        <w:t>- PNB MetLife India Insurance Co Ltd</w:t>
      </w:r>
    </w:p>
    <w:p>
      <w:r>
        <w:t>- Edelweiss Tokio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