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Suvidha Insurance Broking Pvt. Ltd</w:t>
      </w:r>
    </w:p>
    <w:p>
      <w:r>
        <w:t>COMPANY NAME</w:t>
      </w:r>
    </w:p>
    <w:p>
      <w:r>
        <w:t>HEADQUARTERS CITY</w:t>
      </w:r>
    </w:p>
    <w:p>
      <w:r>
        <w:t>Navi Mumbai</w:t>
      </w:r>
    </w:p>
    <w:p>
      <w:r>
        <w:t>HEADQUARTERS FULL ADDRESS</w:t>
      </w:r>
    </w:p>
    <w:p>
      <w:r>
        <w:t>Office No. 101, 1st Floor, Suman Plaza, Near Balaji Mandir, Thane – Belapur Road, Koparkhairane, Navi Mumbai – 400709</w:t>
      </w:r>
    </w:p>
    <w:p>
      <w:pPr>
        <w:pStyle w:val="Heading1"/>
      </w:pPr>
      <w:r>
        <w:t>ABOUT THE COMPANY</w:t>
      </w:r>
    </w:p>
    <w:p>
      <w:r>
        <w:t>Suvidha Insurance Broking Pvt. Ltd. was established in the year 2008 and holds a valid license from the Insurance Regulatory and Development Authority of India (IRDAI) as an independent insurance broker. Since its inception, the company has focused on facilitating access to a comprehensive suite of insurance products for its clients, acting as an intermediary between policyholders and various insurance providers. Its foundation was built on the principle of simplifying the complex world of insurance for both individuals and corporate entities.</w:t>
      </w:r>
    </w:p>
    <w:p>
      <w:r>
        <w:t>Positioned as a client-centric insurance broker, Suvidha Insurance Broking operates with the objective of offering impartial advice and tailored insurance solutions. The company serves a diverse clientele, ranging from individual policyholders seeking personal coverage to large corporations requiring complex commercial insurance portfolios. It leverages a combination of industry expertise, technological tools, and a customer-first approach to distinguish itself in the competitive Indian insurance market, aiming to build long-term relationships based on trust and effective service delivery.</w:t>
      </w:r>
    </w:p>
    <w:p>
      <w:r>
        <w:t>Suvidha Insurance Broking provides a wide spectrum of insurance services, encompassing both life and general insurance categories. For individuals, their offerings include life insurance plans, health insurance, motor insurance, travel insurance, and home insurance. On the corporate front, they assist businesses with property insurance, liability insurance, marine insurance, and other specialized commercial coverages. Beyond policy placement, the company also offers value-added services such as risk assessment, policy comparison, claims assistance, and ongoing policy management support, ensuring comprehensive protection for their clients.</w:t>
      </w:r>
    </w:p>
    <w:p>
      <w:r>
        <w:t>KEY MANAGEMENT PERSONNEL</w:t>
      </w:r>
    </w:p>
    <w:p>
      <w:r>
        <w:t>CEO: Mukesh L. Parmar. (Managing Director). A visionary leader with extensive experience in the financial services sector, instrumental in the company’s growth and strategic direction.</w:t>
      </w:r>
    </w:p>
    <w:p>
      <w:r>
        <w:t>Chairman: Information not publicly available.</w:t>
      </w:r>
    </w:p>
    <w:p>
      <w:r>
        <w:t>Other Executives</w:t>
      </w:r>
    </w:p>
    <w:p>
      <w:r>
        <w:t>- Sunil M. Parmar. (Director Operations). Responsible for overseeing the operational efficiency and service delivery mechanisms of the company.</w:t>
      </w:r>
    </w:p>
    <w:p>
      <w:r>
        <w:t>- Pravin K. Parmar. (Director Sales and Marketing). Leads the company's sales initiatives and marketing strategies, focusing on client acquisition and market reach.</w:t>
      </w:r>
    </w:p>
    <w:p>
      <w:pPr>
        <w:pStyle w:val="Heading1"/>
      </w:pPr>
      <w:r>
        <w:t>PARTNER INSURANCE COMPANIES</w:t>
      </w:r>
    </w:p>
    <w:p>
      <w:r>
        <w:t>- ICICI Lombard General Insurance Co. Ltd.</w:t>
      </w:r>
    </w:p>
    <w:p>
      <w:r>
        <w:t>- Bajaj Allianz General Insurance Co. Ltd.</w:t>
      </w:r>
    </w:p>
    <w:p>
      <w:r>
        <w:t>- HDFC ERGO General Insurance Co. Ltd.</w:t>
      </w:r>
    </w:p>
    <w:p>
      <w:r>
        <w:t>- Future Generali India Insurance Co. Ltd.</w:t>
      </w:r>
    </w:p>
    <w:p>
      <w:r>
        <w:t>- SBI General Insurance Co. Ltd.</w:t>
      </w:r>
    </w:p>
    <w:p>
      <w:r>
        <w:t>- Star Health And Allied Insurance Co. Ltd.</w:t>
      </w:r>
    </w:p>
    <w:p>
      <w:r>
        <w:t>- Care Health Insurance Ltd.</w:t>
      </w:r>
    </w:p>
    <w:p>
      <w:r>
        <w:t>- Aditya Birla Health Insurance Co. Ltd.</w:t>
      </w:r>
    </w:p>
    <w:p>
      <w:r>
        <w:t>- Niva Bupa Health Insurance Co. Ltd.</w:t>
      </w:r>
    </w:p>
    <w:p>
      <w:r>
        <w:t>- TATA AIG General Insurance Co. Ltd.</w:t>
      </w:r>
    </w:p>
    <w:p>
      <w:r>
        <w:t>- Reliance General Insurance Co. Ltd.</w:t>
      </w:r>
    </w:p>
    <w:p>
      <w:r>
        <w:t>- New India Assurance Co. Ltd.</w:t>
      </w:r>
    </w:p>
    <w:p>
      <w:r>
        <w:t>- United India Insurance Co. Ltd.</w:t>
      </w:r>
    </w:p>
    <w:p>
      <w:r>
        <w:t>- Oriental Insurance Co. Ltd.</w:t>
      </w:r>
    </w:p>
    <w:p>
      <w:r>
        <w:t>- Liberty General Insurance Ltd.</w:t>
      </w:r>
    </w:p>
    <w:p>
      <w:r>
        <w:t>- Royal Sundaram General Insurance Co. Ltd.</w:t>
      </w:r>
    </w:p>
    <w:p>
      <w:r>
        <w:t>- Cholamandalam MS General Insurance Co. Ltd.</w:t>
      </w:r>
    </w:p>
    <w:p>
      <w:r>
        <w:t>- Go Digit General Insurance Ltd.</w:t>
      </w:r>
    </w:p>
    <w:p>
      <w:r>
        <w:t>- Shriram General Insurance Co. Ltd.</w:t>
      </w:r>
    </w:p>
    <w:p>
      <w:r>
        <w:t>- Universal Sompo General Insurance Co. Ltd.</w:t>
      </w:r>
    </w:p>
    <w:p>
      <w:r>
        <w:t>- National Insurance Co. Ltd.</w:t>
      </w:r>
    </w:p>
    <w:p>
      <w:r>
        <w:t>- Zuno General Insurance Ltd.</w:t>
      </w:r>
    </w:p>
    <w:p>
      <w:r>
        <w:t>- Magma HDI General Insurance Co. Ltd.</w:t>
      </w:r>
    </w:p>
    <w:p>
      <w:r>
        <w:t>- Kotak Mahindra General Insurance Co. Ltd.</w:t>
      </w:r>
    </w:p>
    <w:p>
      <w:r>
        <w:t>- ICICI Prudential Life Insurance Co. Ltd.</w:t>
      </w:r>
    </w:p>
    <w:p>
      <w:r>
        <w:t>- HDFC Life Insurance Co. Ltd.</w:t>
      </w:r>
    </w:p>
    <w:p>
      <w:r>
        <w:t>- Bajaj Allianz Life Insurance Co. Ltd.</w:t>
      </w:r>
    </w:p>
    <w:p>
      <w:r>
        <w:t>- SBI Life Insurance Co. Ltd.</w:t>
      </w:r>
    </w:p>
    <w:p>
      <w:r>
        <w:t>- Max Life Insurance Co. Ltd.</w:t>
      </w:r>
    </w:p>
    <w:p>
      <w:r>
        <w:t>- Aditya Birla Sun Life Insurance Co. Ltd.</w:t>
      </w:r>
    </w:p>
    <w:p>
      <w:r>
        <w:t>- IndiaFirst Life Insurance Co. Ltd.</w:t>
      </w:r>
    </w:p>
    <w:p>
      <w:r>
        <w:t>- Canara HSBC Life Insurance Co. Ltd.</w:t>
      </w:r>
    </w:p>
    <w:p>
      <w:r>
        <w:t>- Star Union Dai-ichi Life Insurance Co. Ltd.</w:t>
      </w:r>
    </w:p>
    <w:p>
      <w:r>
        <w:t>- PNB MetLife India Insurance Co. Ltd.</w:t>
      </w:r>
    </w:p>
    <w:p>
      <w:r>
        <w:t>- TATA AIA Life Insurance Co. Ltd.</w:t>
      </w:r>
    </w:p>
    <w:p>
      <w:r>
        <w:t>- Edelweiss Tokio Life Insurance Co. Ltd.</w:t>
      </w:r>
    </w:p>
    <w:p>
      <w:r>
        <w:t>- Future Generali India Life Insurance Co. Ltd.</w:t>
      </w:r>
    </w:p>
    <w:p>
      <w:r>
        <w:t>- Shriram Life Insurance Co. Ltd.</w:t>
      </w:r>
    </w:p>
    <w:p>
      <w:r>
        <w:t>- Aegon Life Insurance Co. Ltd.</w:t>
      </w:r>
    </w:p>
    <w:p>
      <w:r>
        <w:t>- Bharti AXA Life Insurance Co. Ltd.</w:t>
      </w:r>
    </w:p>
    <w:p>
      <w:r>
        <w:t>- Kotak Mahindra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