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TOFICO INSURANCE BROKING PVT LTD.,</w:t>
      </w:r>
    </w:p>
    <w:p>
      <w:r>
        <w:t>COMPANY NAME</w:t>
      </w:r>
    </w:p>
    <w:p>
      <w:r>
        <w:t>HEADQUARTERS CITY</w:t>
      </w:r>
    </w:p>
    <w:p>
      <w:r>
        <w:t>Mumbai</w:t>
      </w:r>
    </w:p>
    <w:p>
      <w:r>
        <w:t>HEADQUARTERS FULL ADDRESS</w:t>
      </w:r>
    </w:p>
    <w:p>
      <w:r>
        <w:t>B-602, The Capital, G Block, Bandra Kurla Complex, Bandra (East), Mumbai – 400051.</w:t>
      </w:r>
    </w:p>
    <w:p>
      <w:pPr>
        <w:pStyle w:val="Heading1"/>
      </w:pPr>
      <w:r>
        <w:t>ABOUT THE COMPANY</w:t>
      </w:r>
    </w:p>
    <w:p>
      <w:r>
        <w:t>TOFICO INSURANCE BROKING PVT LTD. is an IRDAI licensed insurance broking firm established by professionals with extensive experience in the Indian insurance sector. The company was founded with a vision to provide comprehensive and client-centric risk management and insurance solutions. It operates on the principle of offering tailored advice and services, guiding clients through the complexities of the insurance landscape to secure optimal coverage.</w:t>
      </w:r>
    </w:p>
    <w:p>
      <w:r>
        <w:t>The company has positioned itself as a prominent player in the Indian insurance broking market, specializing in serving corporate and commercial clients across various industries. Its market standing is built upon strong relationships with a wide network of leading Indian general and life insurance companies, enabling it to source diverse and competitive insurance products. TOFICO emphasizes a consultative approach, aiming to be a trusted advisor rather than just a policy seller, focusing on long-term client relationships and value creation.</w:t>
      </w:r>
    </w:p>
    <w:p>
      <w:r>
        <w:t>TOFICO INSURANCE BROKING PVT LTD. offers a broad spectrum of services designed to meet diverse insurance needs. These include in-depth risk assessment and analysis, expert advisory on policy structures, efficient placement of insurance policies across various lines like property, marine, liability, and employee benefits, as well as proactive claims management support. The firm is committed to delivering professional and ethical services, ensuring clients receive optimal coverage, competitive pricing, and seamless support throughout the policy lifecycle, especially during claim settlements.</w:t>
      </w:r>
    </w:p>
    <w:p>
      <w:r>
        <w:t>KEY MANAGEMENT PERSONNEL</w:t>
      </w:r>
    </w:p>
    <w:p>
      <w:r>
        <w:t>CEO: Not explicitly listed as a separate role on the company website. The role of Chairman &amp; Managing Director encompasses executive leadership.</w:t>
      </w:r>
    </w:p>
    <w:p>
      <w:r>
        <w:t>Chairman: Mr. Sandeep Gulecha. He is the Chairman &amp; Managing Director and a founder of TOFICO. He brings extensive experience from the Indian insurance industry, having held significant positions before establishing the firm. His leadership focuses on strategic direction and client relationship management.</w:t>
      </w:r>
    </w:p>
    <w:p>
      <w:r>
        <w:t>Other Executives</w:t>
      </w:r>
    </w:p>
    <w:p>
      <w:r>
        <w:t>Mr. Chetan Jain - Chief Operating Officer (COO). He oversees the company's operational efficiency and service delivery.</w:t>
      </w:r>
    </w:p>
    <w:p>
      <w:r>
        <w:t>Mr. Vijay Raghuvanshi - Head - Claims &amp; Operations. He is responsible for managing the claims process and ensuring smooth operational workflows.</w:t>
      </w:r>
    </w:p>
    <w:p>
      <w:pPr>
        <w:pStyle w:val="Heading1"/>
      </w:pPr>
      <w:r>
        <w:t>PARTNER INSURANCE COMPANIES</w:t>
      </w:r>
    </w:p>
    <w:p>
      <w:r>
        <w:t>- Bajaj Allianz General Insurance Co. Ltd.</w:t>
      </w:r>
    </w:p>
    <w:p>
      <w:r>
        <w:t>- Cholamandalam MS General Insurance Co. Ltd.</w:t>
      </w:r>
    </w:p>
    <w:p>
      <w:r>
        <w:t>- Future Generali India Insurance Co. Ltd.</w:t>
      </w:r>
    </w:p>
    <w:p>
      <w:r>
        <w:t>- HDFC ERGO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Star Health &amp; Allied Insurance Co. Ltd.</w:t>
      </w:r>
    </w:p>
    <w:p>
      <w:r>
        <w:t>- The United India Insurance Co. Ltd.</w:t>
      </w:r>
    </w:p>
    <w:p>
      <w:r>
        <w:t>- Universal Sompo General Insurance Co. Ltd.</w:t>
      </w:r>
    </w:p>
    <w:p>
      <w:r>
        <w:t>- Aditya Birla Sun Life Insurance Co. Ltd.</w:t>
      </w:r>
    </w:p>
    <w:p>
      <w:r>
        <w:t>- Bajaj Allianz Life Insurance Co. Ltd.</w:t>
      </w:r>
    </w:p>
    <w:p>
      <w:r>
        <w:t>- HDFC Life Insurance Co. Ltd.</w:t>
      </w:r>
    </w:p>
    <w:p>
      <w:r>
        <w:t>- ICICI Prudential Life Insurance Co. Ltd.</w:t>
      </w:r>
    </w:p>
    <w:p>
      <w:r>
        <w:t>- Life Insurance Corporation of India</w:t>
      </w:r>
    </w:p>
    <w:p>
      <w:r>
        <w:t>- Max Life Insurance Co. Ltd.</w:t>
      </w:r>
    </w:p>
    <w:p>
      <w:r>
        <w:t>- PNB MetLife India Insurance Co. Ltd.</w:t>
      </w:r>
    </w:p>
    <w:p>
      <w:r>
        <w:t>- SBI Life Insurance Co. Ltd.</w:t>
      </w:r>
    </w:p>
    <w:p>
      <w:r>
        <w:t>- Star Union Dai-ichi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