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TORQUE INSURANCE BROKERS PRIVATE LIMITED</w:t>
      </w:r>
    </w:p>
    <w:p>
      <w:r>
        <w:t>COMPANY NAME</w:t>
      </w:r>
    </w:p>
    <w:p>
      <w:r>
        <w:t>HEADQUARTERS CITY</w:t>
      </w:r>
    </w:p>
    <w:p>
      <w:r>
        <w:t>Gurugram</w:t>
      </w:r>
    </w:p>
    <w:p>
      <w:r>
        <w:t>HEADQUARTERS FULL ADDRESS</w:t>
      </w:r>
    </w:p>
    <w:p>
      <w:r>
        <w:t>201, 2nd Floor, ABW Tower, MG Road, IFFCO Chowk, Sector-25, Gurugram - 122002 (Haryana)</w:t>
      </w:r>
    </w:p>
    <w:p>
      <w:pPr>
        <w:pStyle w:val="Heading1"/>
      </w:pPr>
      <w:r>
        <w:t>ABOUT THE COMPANY</w:t>
      </w:r>
    </w:p>
    <w:p>
      <w:r>
        <w:t>Torque Insurance Brokers Private Limited was incorporated in 2008 and holds a Direct Broker license from the Insurance Regulatory and Development Authority of India (IRDAI). Since its inception, the company has established itself as a significant player in the Indian insurance brokerage landscape, focusing on providing comprehensive and ethical insurance solutions to a diverse clientele.</w:t>
      </w:r>
    </w:p>
    <w:p>
      <w:r>
        <w:t>The company holds a strong market position, serving a wide array of clients including large corporations, small and medium enterprises (SMEs), and individual customers across various sectors. Torque Insurance Brokers is recognized for its professional approach, client-centric service delivery, and commitment to transparency. Their widespread national presence, with offices in major cities across India, underscores their reach and ability to cater to a broad customer base.</w:t>
      </w:r>
    </w:p>
    <w:p>
      <w:r>
        <w:t>Torque Insurance Brokers offers a full spectrum of insurance and risk management services. This includes general insurance solutions such as motor, health, property, marine, liability, and engineering insurance, alongside life insurance products like term plans, ULIPs, endowment plans, and pension schemes. Additionally, the company provides reinsurance services, risk management consulting, and dedicated assistance with claims processing, ensuring end-to-end support for their clients.</w:t>
      </w:r>
    </w:p>
    <w:p>
      <w:r>
        <w:t>KEY MANAGEMENT PERSONNEL</w:t>
      </w:r>
    </w:p>
    <w:p>
      <w:r>
        <w:t>CEO: Rakesh Singh – As the Managing Director, Mr. Rakesh Singh is a visionary leader with extensive experience in the insurance and financial services sector, driving the company's strategic growth and operational excellence.</w:t>
      </w:r>
    </w:p>
    <w:p>
      <w:r>
        <w:t>Chairman: Not explicitly listed on the company website.</w:t>
      </w:r>
    </w:p>
    <w:p>
      <w:r>
        <w:t>Other Executives</w:t>
      </w:r>
    </w:p>
    <w:p>
      <w:r>
        <w:t>Sanjeev Singh – Director with significant expertise in operations and business development, playing a crucial role in expanding the company's market footprint.</w:t>
      </w:r>
    </w:p>
    <w:p>
      <w:r>
        <w:t>Sandeep Malik – Director, instrumental in formulating strategic growth initiatives and fostering robust client relationships.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w:t>
      </w:r>
    </w:p>
    <w:p>
      <w:r>
        <w:t>- Universal Sompo General Insurance</w:t>
      </w:r>
    </w:p>
    <w:p>
      <w:r>
        <w:t>- Bajaj Allianz Life Insurance</w:t>
      </w:r>
    </w:p>
    <w:p>
      <w:r>
        <w:t>- Bharti AXA Life Insurance</w:t>
      </w:r>
    </w:p>
    <w:p>
      <w:r>
        <w:t>- Canara HSBC OBC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Life Insurance Corporation of India (LIC)</w:t>
      </w:r>
    </w:p>
    <w:p>
      <w:r>
        <w:t>- Max Life Insurance</w:t>
      </w:r>
    </w:p>
    <w:p>
      <w:r>
        <w:t>- PNB MetLife India Insurance</w:t>
      </w:r>
    </w:p>
    <w:p>
      <w:r>
        <w:t>- Pramerica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