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TRUSTNER INSURANCE BROKERS PRIVATE LIMITED</w:t>
      </w:r>
    </w:p>
    <w:p>
      <w:r>
        <w:t>COMPANY NAME</w:t>
      </w:r>
    </w:p>
    <w:p>
      <w:r>
        <w:t>HEADQUARTERS CITY</w:t>
      </w:r>
    </w:p>
    <w:p>
      <w:r>
        <w:t>Mumbai</w:t>
      </w:r>
    </w:p>
    <w:p>
      <w:r>
        <w:t>HEADQUARTERS FULL ADDRESS</w:t>
      </w:r>
    </w:p>
    <w:p>
      <w:r>
        <w:t>402, 4th Floor, Welkin Chambers, Off Andheri Kurla Road, Marol Naka, Andheri East, Mumbai, Maharashtra 400059</w:t>
      </w:r>
    </w:p>
    <w:p>
      <w:pPr>
        <w:pStyle w:val="Heading1"/>
      </w:pPr>
      <w:r>
        <w:t>ABOUT THE COMPANY</w:t>
      </w:r>
    </w:p>
    <w:p>
      <w:r>
        <w:t>Trustner Insurance Brokers Private Limited is a composite insurance broker licensed by the IRDAI to operate in India. Incorporated in 2017, the company was established with the vision of providing comprehensive and unbiased insurance solutions to individuals, corporates, and small and medium-sized enterprises (SMEs). It aims to simplify the insurance process and offer a client-centric approach to risk management.</w:t>
      </w:r>
    </w:p>
    <w:p>
      <w:r>
        <w:t>Trustner positions itself as a growing player in the Indian insurance brokerage market, focusing on delivering tailored insurance products across various segments. Leveraging technology and a team of experienced professionals, the company aims to offer innovative solutions and maintain a strong reputation for reliability and customer service. While headquartered in Mumbai, its services are designed to cater to a pan-India client base.</w:t>
      </w:r>
    </w:p>
    <w:p>
      <w:r>
        <w:t>The company specializes in a wide array of insurance products including life insurance, health insurance, motor insurance, travel insurance, and various types of general insurance. As a composite broker, Trustner acts as an intermediary, assisting clients with risk assessment, policy selection, placement with suitable insurers, and comprehensive claims assistance. Its service model emphasizes understanding client needs to provide optimal insurance coverage.</w:t>
      </w:r>
    </w:p>
    <w:p>
      <w:r>
        <w:t>KEY MANAGEMENT PERSONNEL</w:t>
      </w:r>
    </w:p>
    <w:p>
      <w:r>
        <w:t>CEO: Rahul Jain. He is a Co-founder and Director of Trustner Insurance Brokers Private Limited. He brings expertise in strategic planning, business development, and operational management within the insurance sector, driving the company's growth initiatives and technology adoption.</w:t>
      </w:r>
    </w:p>
    <w:p>
      <w:r>
        <w:t>Chairman: Vivek Jain. He is a Co-founder and Director of Trustner Insurance Brokers Private Limited. He provides leadership in corporate governance, strategic alliances, and long-term vision for the company, leveraging his experience to guide its overall direction and market positioning.</w:t>
      </w:r>
    </w:p>
    <w:p>
      <w:r>
        <w:t>Other Executives: No other board-level executives besides the two founders are publicly listed on the company's official website or regulatory filings.</w:t>
      </w:r>
    </w:p>
    <w:p>
      <w:pPr>
        <w:pStyle w:val="Heading1"/>
      </w:pPr>
      <w:r>
        <w:t>PARTNER INSURANCE COMPANIES</w:t>
      </w:r>
    </w:p>
    <w:p>
      <w:r>
        <w:t>- HDFC Life Insurance Company Ltd.</w:t>
      </w:r>
    </w:p>
    <w:p>
      <w:r>
        <w:t>- Bajaj Allianz Life Insurance Co. Ltd.</w:t>
      </w:r>
    </w:p>
    <w:p>
      <w:r>
        <w:t>- Max Life Insurance Company Ltd.</w:t>
      </w:r>
    </w:p>
    <w:p>
      <w:r>
        <w:t>- Star Union Dai-ichi Life Insurance Co. Ltd.</w:t>
      </w:r>
    </w:p>
    <w:p>
      <w:r>
        <w:t>- Canara HSBC Life Insurance Company Limited</w:t>
      </w:r>
    </w:p>
    <w:p>
      <w:r>
        <w:t>- IndiaFirst Life Insurance Co. Ltd.</w:t>
      </w:r>
    </w:p>
    <w:p>
      <w:r>
        <w:t>- Aegon Life Insurance Company Ltd.</w:t>
      </w:r>
    </w:p>
    <w:p>
      <w:r>
        <w:t>- Edelweiss Tokio Life Insurance Co. Ltd.</w:t>
      </w:r>
    </w:p>
    <w:p>
      <w:r>
        <w:t>- ICICI Prudential Life Insurance Co. Ltd.</w:t>
      </w:r>
    </w:p>
    <w:p>
      <w:r>
        <w:t>- Kotak Mahindra Life Insurance Co. Ltd.</w:t>
      </w:r>
    </w:p>
    <w:p>
      <w:r>
        <w:t>- PNB MetLife India Insurance Co. Ltd.</w:t>
      </w:r>
    </w:p>
    <w:p>
      <w:r>
        <w:t>- SBI Life Insurance Co. Ltd.</w:t>
      </w:r>
    </w:p>
    <w:p>
      <w:r>
        <w:t>- Shriram Life Insurance Co. Ltd.</w:t>
      </w:r>
    </w:p>
    <w:p>
      <w:r>
        <w:t>- Future Generali India Life Insurance Company Ltd.</w:t>
      </w:r>
    </w:p>
    <w:p>
      <w:r>
        <w:t>- LIC of India (Life Insurance Corporation of India)</w:t>
      </w:r>
    </w:p>
    <w:p>
      <w:r>
        <w:t>- Bajaj Allianz General Insurance Co. Ltd.</w:t>
      </w:r>
    </w:p>
    <w:p>
      <w:r>
        <w:t>- Go Digit General Insurance Ltd.</w:t>
      </w:r>
    </w:p>
    <w:p>
      <w:r>
        <w:t>- Future Generali India Insurance Co.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Cholamandalam MS General Insurance Co. Ltd.</w:t>
      </w:r>
    </w:p>
    <w:p>
      <w:r>
        <w:t>- Magma HDI General Insurance Co. Ltd.</w:t>
      </w:r>
    </w:p>
    <w:p>
      <w:r>
        <w:t>- Zuno General Insurance Ltd.</w:t>
      </w:r>
    </w:p>
    <w:p>
      <w:r>
        <w:t>- National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