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Toyota Tsusho Insurance Broker (India) Pvt Ltd</w:t>
      </w:r>
    </w:p>
    <w:p>
      <w:r>
        <w:t>COMPANY NAME</w:t>
      </w:r>
    </w:p>
    <w:p>
      <w:r>
        <w:t>HEADQUARTERS CITY</w:t>
      </w:r>
    </w:p>
    <w:p>
      <w:r>
        <w:t>Mumbai</w:t>
      </w:r>
    </w:p>
    <w:p>
      <w:r>
        <w:t>HEADQUARTERS FULL ADDRESS</w:t>
      </w:r>
    </w:p>
    <w:p>
      <w:r>
        <w:t>Unit No.1102, 11th Floor, The Capital, C-70, G-Block, Bandra Kurla Complex, Bandra (E), Mumbai – 400051</w:t>
      </w:r>
    </w:p>
    <w:p>
      <w:pPr>
        <w:pStyle w:val="Heading1"/>
      </w:pPr>
      <w:r>
        <w:t>ABOUT THE COMPANY</w:t>
      </w:r>
    </w:p>
    <w:p>
      <w:r>
        <w:t>Toyota Tsusho Insurance Broker (India) Pvt Ltd (TTIB) was established in 2017 as a joint venture between Toyota Tsusho Corporation, Japan, and TTSI (Toyota Tsusho South India). As a part of the global Toyota Tsusho network, TTIB brings international expertise and best practices in insurance brokerage to the Indian market. The company was founded to provide comprehensive and reliable insurance solutions, leveraging its parent company's extensive experience in diverse industries.</w:t>
      </w:r>
    </w:p>
    <w:p>
      <w:r>
        <w:t>TTIB operates as a licensed composite insurance broker in India, specializing in corporate and industrial insurance. The company's unique market position is strengthened by its association with the Toyota group, allowing it to cater effectively to the automotive, manufacturing, logistics, and allied sectors. TTIB focuses on delivering client-centric solutions, emphasizing risk management and providing services that align with the specific needs of large corporations and businesses across various industries.</w:t>
      </w:r>
    </w:p>
    <w:p>
      <w:r>
        <w:t>The company offers a wide range of insurance brokerage services covering both general and life insurance. These services include risk assessment, policy placement across various lines such as property, casualty, marine, motor, employee benefits, liability, and specialized risks. Additionally, TTIB provides dedicated claims management support, advisory services, and proactive risk mitigation strategies to ensure comprehensive protection and efficient management of insurance portfolios for its clients.</w:t>
      </w:r>
    </w:p>
    <w:p>
      <w:r>
        <w:t>KEY MANAGEMENT PERSONNEL</w:t>
      </w:r>
    </w:p>
    <w:p>
      <w:r>
        <w:t>CEO: Mr. Koji Funato</w:t>
      </w:r>
    </w:p>
    <w:p>
      <w:r>
        <w:t>Mr. Koji Funato serves as the Managing Director and CEO of Toyota Tsusho Insurance Broker (India) Pvt Ltd. He brings extensive experience from the Toyota Tsusho group's global operations in the insurance and financial services sector, playing a key role in establishing and growing the company's presence in the Indian market.</w:t>
      </w:r>
    </w:p>
    <w:p>
      <w:r>
        <w:t>Chairman: Not publicly specified as a distinct role for the Indian entity; the leadership structure includes a Managing Director and CEO, and several Non-Executive and Independent Directors.</w:t>
      </w:r>
    </w:p>
    <w:p>
      <w:r>
        <w:t>Other Executives</w:t>
      </w:r>
    </w:p>
    <w:p>
      <w:r>
        <w:t>Mr. Mikiya Hamajima (Non-Executive Director)</w:t>
      </w:r>
    </w:p>
    <w:p>
      <w:r>
        <w:t>Mr. M.L. Raja (Non-Executive Director)</w:t>
      </w:r>
    </w:p>
    <w:p>
      <w:r>
        <w:t>Ms. Deepa Shah (Company Secretary &amp; Compliance Officer)</w:t>
      </w:r>
    </w:p>
    <w:p>
      <w:pPr>
        <w:pStyle w:val="Heading1"/>
      </w:pPr>
      <w:r>
        <w:t>PARTNER INSURANCE COMPANIES</w:t>
      </w:r>
    </w:p>
    <w:p>
      <w:r>
        <w:t>- Bajaj Allianz General Insurance</w:t>
      </w:r>
    </w:p>
    <w:p>
      <w:r>
        <w:t>- Bharti AXA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Universal Sompo General Insurance</w:t>
      </w:r>
    </w:p>
    <w:p>
      <w:r>
        <w:t>- Bajaj Allianz Life Insurance</w:t>
      </w:r>
    </w:p>
    <w:p>
      <w:r>
        <w:t>- Future Generali India Life Insurance</w:t>
      </w:r>
    </w:p>
    <w:p>
      <w:r>
        <w:t>- HDFC Life Insurance</w:t>
      </w:r>
    </w:p>
    <w:p>
      <w:r>
        <w:t>- ICICI Prudential Life Insurance</w:t>
      </w:r>
    </w:p>
    <w:p>
      <w:r>
        <w:t>- Max Life Insurance</w:t>
      </w:r>
    </w:p>
    <w:p>
      <w:r>
        <w:t>- PNB MetLife India Insurance</w:t>
      </w:r>
    </w:p>
    <w:p>
      <w:r>
        <w:t>- SBI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