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Trustlink Insurance Brokers Private Ltd</w:t>
      </w:r>
    </w:p>
    <w:p>
      <w:r>
        <w:t>COMPANY NAME</w:t>
      </w:r>
    </w:p>
    <w:p>
      <w:r>
        <w:t>HEADQUARTERS CITY</w:t>
      </w:r>
    </w:p>
    <w:p>
      <w:r>
        <w:t>Bangalore</w:t>
      </w:r>
    </w:p>
    <w:p>
      <w:r>
        <w:t>HEADQUARTERS FULL ADDRESS</w:t>
      </w:r>
    </w:p>
    <w:p>
      <w:r>
        <w:t>No. 202, Level 2, Prestige Centre Point, Cunningham Road, Bangalore - 560052</w:t>
      </w:r>
    </w:p>
    <w:p>
      <w:pPr>
        <w:pStyle w:val="Heading1"/>
      </w:pPr>
      <w:r>
        <w:t>ABOUT THE COMPANY</w:t>
      </w:r>
    </w:p>
    <w:p>
      <w:r>
        <w:t>Trustlink Insurance Brokers Private Ltd was incorporated in October 2011 and received its composite insurance broker license from IRDAI in January 2012, with registration number 441. Since its inception, the company has focused on providing comprehensive insurance solutions to clients across various segments.</w:t>
      </w:r>
    </w:p>
    <w:p>
      <w:r>
        <w:t>Positioned as a leading insurance broker in India, Trustlink caters to a diverse clientele including corporate entities, Small and Medium Enterprises (SMEs), and individual retail customers. The company emphasizes a client-centric approach, leveraging its expertise to understand specific risk profiles and design tailored insurance programs.</w:t>
      </w:r>
    </w:p>
    <w:p>
      <w:r>
        <w:t>Trustlink offers a broad spectrum of services encompassing both general and life insurance. This includes property insurance, marine insurance, various liability covers, motor insurance, and comprehensive employee benefit solutions such as group health and personal accident policies. For life insurance, they facilitate term plans, endowment plans, ULIPs, and pension products. Additionally, the company provides crucial value-added services like risk management advisory and claims management assistance.</w:t>
      </w:r>
    </w:p>
    <w:p>
      <w:r>
        <w:t>KEY MANAGEMENT PERSONNEL</w:t>
      </w:r>
    </w:p>
    <w:p>
      <w:r>
        <w:t>CEO: Sunil B C - As the CEO and Principal Officer, Sunil brings over two decades of experience in the insurance industry, covering underwriting, marketing, sales, and operations. He previously held leadership positions with prominent Indian insurers.</w:t>
      </w:r>
    </w:p>
    <w:p>
      <w:r>
        <w:t>Chairman: R. Balakrishnan - As the Chairman, Balakrishnan possesses over five decades of experience in the Indian insurance market, having served in various capacities, including as the Managing Director of Life Insurance Corporation of India.</w:t>
      </w:r>
    </w:p>
    <w:p>
      <w:r>
        <w:t>Other Executives</w:t>
      </w:r>
    </w:p>
    <w:p>
      <w:r>
        <w:t>R. Balachandran (Director) - An Independent Director, he is a retired Director on the Board of various Public Sector Banks and was also the Managing Director of National Housing Bank.</w:t>
      </w:r>
    </w:p>
    <w:p>
      <w:r>
        <w:t>D. S. R. Murty (Director) - An Independent Director, he has over 35 years of experience in the insurance sector, having retired as General Manager from New India Assurance Co Ltd.</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HDFC ERGO General Insurance Co. Ltd.</w:t>
      </w:r>
    </w:p>
    <w:p>
      <w:r>
        <w:t>- ICICI Lombard General Insurance Co. Ltd.</w:t>
      </w:r>
    </w:p>
    <w:p>
      <w:r>
        <w:t>- IFFCO Tokio General Insurance Co. Ltd.</w:t>
      </w:r>
    </w:p>
    <w:p>
      <w:r>
        <w:t>- Kotak Mahindra General Insurance Co. Ltd.</w:t>
      </w:r>
    </w:p>
    <w:p>
      <w:r>
        <w:t>- Liberty General Insurance Ltd.</w:t>
      </w:r>
    </w:p>
    <w:p>
      <w:r>
        <w:t>- National Insurance Co.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Tata AIG General Insurance Co. Ltd.</w:t>
      </w:r>
    </w:p>
    <w:p>
      <w:r>
        <w:t>- United India Insurance Co. Ltd.</w:t>
      </w:r>
    </w:p>
    <w:p>
      <w:r>
        <w:t>- Universal Sompo General Insurance Co. Ltd.</w:t>
      </w:r>
    </w:p>
    <w:p>
      <w:r>
        <w:t>- Aditya Birla Sun Life Insurance Co. Ltd.</w:t>
      </w:r>
    </w:p>
    <w:p>
      <w:r>
        <w:t>- Bajaj Allianz Life Insurance Co. Ltd.</w:t>
      </w:r>
    </w:p>
    <w:p>
      <w:r>
        <w:t>- Edelweiss Tokio Life Insurance Co. Ltd.</w:t>
      </w:r>
    </w:p>
    <w:p>
      <w:r>
        <w:t>- HDFC Life Insurance Co. Ltd.</w:t>
      </w:r>
    </w:p>
    <w:p>
      <w:r>
        <w:t>- ICICI Prudential Life Insurance Co. Ltd.</w:t>
      </w:r>
    </w:p>
    <w:p>
      <w:r>
        <w:t>- IndiaFirst Life Insurance Co. Ltd.</w:t>
      </w:r>
    </w:p>
    <w:p>
      <w:r>
        <w:t>- LIC of India</w:t>
      </w:r>
    </w:p>
    <w:p>
      <w:r>
        <w:t>- Max Life Insurance Co. Ltd.</w:t>
      </w:r>
    </w:p>
    <w:p>
      <w:r>
        <w:t>- SBI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