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VIAANSH INSURANCE BROKERS LIMITED</w:t>
      </w:r>
    </w:p>
    <w:p>
      <w:r>
        <w:t>COMPANY NAME</w:t>
      </w:r>
    </w:p>
    <w:p>
      <w:r>
        <w:t>HEADQUARTERS CITY</w:t>
      </w:r>
    </w:p>
    <w:p>
      <w:r>
        <w:t>Thane</w:t>
      </w:r>
    </w:p>
    <w:p>
      <w:r>
        <w:t>HEADQUARTERS FULL ADDRESS</w:t>
      </w:r>
    </w:p>
    <w:p>
      <w:r>
        <w:t>Office No. 1701, 17th Floor, Lodha Supremus Tower 2, Road No 22, Wagle Industrial Estate, Thane West, Thane, Maharashtra 400604</w:t>
      </w:r>
    </w:p>
    <w:p>
      <w:pPr>
        <w:pStyle w:val="Heading1"/>
      </w:pPr>
      <w:r>
        <w:t>ABOUT THE COMPANY</w:t>
      </w:r>
    </w:p>
    <w:p>
      <w:r>
        <w:t>VIAANSH INSURANCE BROKERS LIMITED is a Direct Insurance Broker licensed by the Insurance Regulatory and Development Authority of India (IRDAI). The company obtained its license (DB 801/19, License Code 696) in 2019, marking its establishment in the Indian insurance landscape. Founded with a vision to simplify the complex world of insurance, Viaansh aims to provide transparent and client-centric insurance solutions to a diverse clientele.</w:t>
      </w:r>
    </w:p>
    <w:p>
      <w:r>
        <w:t>Positioned as a rapidly growing intermediary, Viaansh Insurance Brokers serves both retail and corporate clients across India. The company leverages its expertise and technology to offer impartial advice, helping individuals and businesses make informed decisions about their insurance needs. Their approach focuses on understanding client requirements thoroughly and matching them with suitable insurance products from various providers.</w:t>
      </w:r>
    </w:p>
    <w:p>
      <w:r>
        <w:t>Viaansh Insurance Brokers offers a comprehensive portfolio of insurance products. This includes a wide array of personal insurance solutions such as life insurance, health insurance, motor insurance, and travel insurance. For corporate clients, they provide specialized commercial insurance solutions, including property insurance, liability insurance, and employee benefits. The company acts as a facilitator, assisting clients from policy selection and purchase to claims assistance and renewal management.</w:t>
      </w:r>
    </w:p>
    <w:p>
      <w:r>
        <w:t>KEY MANAGEMENT PERSONNEL</w:t>
      </w:r>
    </w:p>
    <w:p>
      <w:r>
        <w:t>CEO: Prashant Rakesh Sharma. He is the Founder and Director of the company, leading its strategic vision and operational execution in the insurance brokerage sector.</w:t>
      </w:r>
    </w:p>
    <w:p>
      <w:r>
        <w:t>Chairman: N/A (Based on publicly available information, a separate Chairman role distinct from the CEO/Director is not explicitly listed.)</w:t>
      </w:r>
    </w:p>
    <w:p>
      <w:r>
        <w:t>Other Executives: Rupali Rakesh Sharma: Director. Involved in the company's overall management and strategic development.</w:t>
      </w:r>
    </w:p>
    <w:p>
      <w:pPr>
        <w:pStyle w:val="Heading1"/>
      </w:pPr>
      <w:r>
        <w:t>PARTNER INSURANCE COMPANIES</w:t>
      </w:r>
    </w:p>
    <w:p>
      <w:r>
        <w:t>- HDFC Life</w:t>
      </w:r>
    </w:p>
    <w:p>
      <w:r>
        <w:t>- ICICI Prudential Life</w:t>
      </w:r>
    </w:p>
    <w:p>
      <w:r>
        <w:t>- Max Life Insurance</w:t>
      </w:r>
    </w:p>
    <w:p>
      <w:r>
        <w:t>- Bajaj Allianz Life</w:t>
      </w:r>
    </w:p>
    <w:p>
      <w:r>
        <w:t>- PNB MetLife</w:t>
      </w:r>
    </w:p>
    <w:p>
      <w:r>
        <w:t>- Star Union Dai-ichi Life</w:t>
      </w:r>
    </w:p>
    <w:p>
      <w:r>
        <w:t>- Edelweiss Tokio Life Insurance</w:t>
      </w:r>
    </w:p>
    <w:p>
      <w:r>
        <w:t>- IndiaFirst Life Insurance</w:t>
      </w:r>
    </w:p>
    <w:p>
      <w:r>
        <w:t>- HDFC ERGO General Insurance</w:t>
      </w:r>
    </w:p>
    <w:p>
      <w:r>
        <w:t>- Bajaj Allianz General Insurance</w:t>
      </w:r>
    </w:p>
    <w:p>
      <w:r>
        <w:t>- ICICI Lombard General Insurance</w:t>
      </w:r>
    </w:p>
    <w:p>
      <w:r>
        <w:t>- New India Assurance</w:t>
      </w:r>
    </w:p>
    <w:p>
      <w:r>
        <w:t>- Oriental Insurance Company</w:t>
      </w:r>
    </w:p>
    <w:p>
      <w:r>
        <w:t>- United India Insurance</w:t>
      </w:r>
    </w:p>
    <w:p>
      <w:r>
        <w:t>- Reliance General Insurance</w:t>
      </w:r>
    </w:p>
    <w:p>
      <w:r>
        <w:t>- SBI General Insurance</w:t>
      </w:r>
    </w:p>
    <w:p>
      <w:r>
        <w:t>- Go Digit General Insurance</w:t>
      </w:r>
    </w:p>
    <w:p>
      <w:r>
        <w:t>- Niva Bupa Health Insurance</w:t>
      </w:r>
    </w:p>
    <w:p>
      <w:r>
        <w:t>- Care Health Insurance</w:t>
      </w:r>
    </w:p>
    <w:p>
      <w:r>
        <w:t>- Star Health and Allied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