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Vision Insurance Risk Analysis Management &amp; Brokers Pvt. Ltd.</w:t>
      </w:r>
    </w:p>
    <w:p>
      <w:r>
        <w:t>COMPANY NAME</w:t>
      </w:r>
    </w:p>
    <w:p>
      <w:r>
        <w:t>HEADQUARTERS CITY</w:t>
      </w:r>
    </w:p>
    <w:p>
      <w:r>
        <w:t>New Delhi</w:t>
      </w:r>
    </w:p>
    <w:p>
      <w:r>
        <w:t>HEADQUARTERS FULL ADDRESS</w:t>
      </w:r>
    </w:p>
    <w:p>
      <w:r>
        <w:t>Plot No. 202, L.G.F., Main Road, Village Ghitorni, New Delhi - 110030, India.</w:t>
      </w:r>
    </w:p>
    <w:p>
      <w:pPr>
        <w:pStyle w:val="Heading1"/>
      </w:pPr>
      <w:r>
        <w:t>ABOUT THE COMPANY</w:t>
      </w:r>
    </w:p>
    <w:p>
      <w:r>
        <w:t>Vision Insurance Risk Analysis Management &amp; Brokers Pvt. Ltd. is understood to be associated with Vision Insurance Broking &amp; Risk Management Private Limited, an Indian company that was incorporated on December 7, 2009. Based in New Delhi, the company functions as an authorized insurance broker, registered with the IRDAI (Insurance Regulatory and Development Authority of India). It was established with the core objective of delivering comprehensive insurance solutions and expert risk management services to a diverse range of clients.</w:t>
      </w:r>
    </w:p>
    <w:p>
      <w:r>
        <w:t>In the competitive landscape of the Indian insurance sector, Vision Insurance aims to distinguish itself as an independent intermediary with a strong client-centric approach. The company focuses on providing personalized risk assessments, crafting tailored insurance policy recommendations, and offering efficient support throughout the claims process. They cater to a broad spectrum of clients, including individuals, Small and Medium-sized Enterprises (SMEs), and larger corporate entities, aspiring to be a trusted advisor in navigating the complexities of insurance.</w:t>
      </w:r>
    </w:p>
    <w:p>
      <w:r>
        <w:t>The company's service portfolio encompasses a wide array of insurance broking activities. This includes general insurance segments such as motor, health, property, marine, and liability insurance, alongside life insurance and specialized corporate insurance solutions. Beyond mere policy sales, Vision Insurance provides holistic risk management services, strategic advice on policy structures, diligent policy administration, and critical assistance during the claims settlement process, all designed to simplify the insurance experience for their clientele.</w:t>
      </w:r>
    </w:p>
    <w:p>
      <w:r>
        <w:t>KEY MANAGEMENT PERSONNEL</w:t>
      </w:r>
    </w:p>
    <w:p>
      <w:r>
        <w:t>CEO: Sanjeev Kumar Singh. As a key director, Sanjeev Kumar Singh is a prominent figure in the company's leadership, likely overseeing its strategic direction, operational management, and fostering client relationships within the insurance domain.</w:t>
      </w:r>
    </w:p>
    <w:p>
      <w:r>
        <w:t>Chairman: Mamta Singh. Also a director, Mamta Singh contributes to the company's governance framework and long-term vision, playing a role in guiding its overall corporate strategy.</w:t>
      </w:r>
    </w:p>
    <w:p>
      <w:r>
        <w:t>Other Executives: Information on other specific named executives or their detailed roles beyond the listed directors is not extensively publicized in public records.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