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YUVA INSURANCE BROKERS PVT LTD</w:t>
      </w:r>
    </w:p>
    <w:p>
      <w:r>
        <w:t>COMPANY NAME</w:t>
      </w:r>
    </w:p>
    <w:p>
      <w:r>
        <w:t>HEADQUARTERS CITY</w:t>
      </w:r>
    </w:p>
    <w:p>
      <w:r>
        <w:t>Mumbai</w:t>
      </w:r>
    </w:p>
    <w:p>
      <w:r>
        <w:t>HEADQUARTERS FULL ADDRESS</w:t>
      </w:r>
    </w:p>
    <w:p>
      <w:r>
        <w:t>201, 2nd Floor, Sai Chambers, Opp. Kandivali (W) Railway Station, Mumbai - 400067</w:t>
      </w:r>
    </w:p>
    <w:p>
      <w:pPr>
        <w:pStyle w:val="Heading1"/>
      </w:pPr>
      <w:r>
        <w:t>ABOUT THE COMPANY</w:t>
      </w:r>
    </w:p>
    <w:p>
      <w:r>
        <w:t>Yuva Insurance Brokers Pvt Ltd was incorporated in 2008 with a vision to become a leading and trustworthy insurance brokerage firm. Since its inception, the company has focused on providing comprehensive and customized insurance solutions to individuals, families, and corporate clients across India. It emphasizes transparency, ethical practices, and client-centric advice, aiming to simplify the complex world of insurance for its customers.</w:t>
      </w:r>
    </w:p>
    <w:p>
      <w:r>
        <w:t>The company positions itself as a one-stop solution for all insurance needs, leveraging its deep industry knowledge and extensive network of partner insurers. Yuva Insurance Brokers strives to build long-term relationships with its clients by acting as a trusted advisor, guiding them through policy selection, claims assistance, and ongoing support. Their market approach is centered on understanding specific client requirements to offer tailored solutions rather than generic products.</w:t>
      </w:r>
    </w:p>
    <w:p>
      <w:r>
        <w:t>Yuva Insurance Brokers offers a broad spectrum of insurance products, encompassing both life and general insurance categories. This includes various types of life insurance plans, motor insurance, health insurance, home insurance, travel insurance, and commercial insurance solutions such as marine, property, and liability covers. They are dedicated to ensuring that clients receive the best possible coverage at competitive prices, backed by efficient service and claims support.</w:t>
      </w:r>
    </w:p>
    <w:p>
      <w:r>
        <w:t>KEY MANAGEMENT PERSONNEL</w:t>
      </w:r>
    </w:p>
    <w:p>
      <w:r>
        <w:t>Director: Mr. Rajeev N. Sharma. He is a co-founder and director with over 25 years of experience in the financial services sector. He has been instrumental in the company's strategic growth and operational excellence since its inception.</w:t>
      </w:r>
    </w:p>
    <w:p>
      <w:r>
        <w:t>Director: Mr. Shardul N. Sharma. He is a co-founder and director, bringing expertise in wealth management and building strong client relationships. He focuses on ensuring client satisfaction and service delivery.</w:t>
      </w:r>
    </w:p>
    <w:p>
      <w:r>
        <w:t>The company website does not explicitly list distinct roles such as CEO or Chairman, but identifies these individuals as key Directors.</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Kotak Mahindra Life Insurance</w:t>
      </w:r>
    </w:p>
    <w:p>
      <w:r>
        <w:t>- Star Union Dai-ichi Life Insurance</w:t>
      </w:r>
    </w:p>
    <w:p>
      <w:r>
        <w:t>- PNB MetLife India Insurance</w:t>
      </w:r>
    </w:p>
    <w:p>
      <w:r>
        <w:t>- IndiaFirst Life Insurance</w:t>
      </w:r>
    </w:p>
    <w:p>
      <w:r>
        <w:t>- Canara HSBC Life Insurance</w:t>
      </w:r>
    </w:p>
    <w:p>
      <w:r>
        <w:t>- HDFC ERGO General Insurance</w:t>
      </w:r>
    </w:p>
    <w:p>
      <w:r>
        <w:t>- ICICI Lombard General Insurance</w:t>
      </w:r>
    </w:p>
    <w:p>
      <w:r>
        <w:t>- Bajaj Allianz General Insurance</w:t>
      </w:r>
    </w:p>
    <w:p>
      <w:r>
        <w:t>- The New India Assurance</w:t>
      </w:r>
    </w:p>
    <w:p>
      <w:r>
        <w:t>- United India Insurance</w:t>
      </w:r>
    </w:p>
    <w:p>
      <w:r>
        <w:t>- The Oriental Insurance Company</w:t>
      </w:r>
    </w:p>
    <w:p>
      <w:r>
        <w:t>- IFFCO Tokio General Insurance</w:t>
      </w:r>
    </w:p>
    <w:p>
      <w:r>
        <w:t>- SBI General Insurance</w:t>
      </w:r>
    </w:p>
    <w:p>
      <w:r>
        <w:t>- Go Digit General Insurance</w:t>
      </w:r>
    </w:p>
    <w:p>
      <w:r>
        <w:t>- Liberty General Insurance</w:t>
      </w:r>
    </w:p>
    <w:p>
      <w:r>
        <w:t>- Reliance General Insurance</w:t>
      </w:r>
    </w:p>
    <w:p>
      <w:r>
        <w:t>- Universal Sompo General Insurance</w:t>
      </w:r>
    </w:p>
    <w:p>
      <w:r>
        <w:t>- Star Health and Allied Insurance</w:t>
      </w:r>
    </w:p>
    <w:p>
      <w:r>
        <w:t>- Niva Bupa Health Insurance</w:t>
      </w:r>
    </w:p>
    <w:p>
      <w:r>
        <w:t>- Aditya Birla Health Insurance</w:t>
      </w:r>
    </w:p>
    <w:p>
      <w:r>
        <w:t>- Care Health Insurance</w:t>
      </w:r>
    </w:p>
    <w:p>
      <w:r>
        <w:t>- Future Generali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